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247" w14:textId="77777777" w:rsidR="00DF56D7" w:rsidRPr="00DF56D7" w:rsidRDefault="0064763D" w:rsidP="0064763D">
      <w:pPr>
        <w:spacing w:after="0"/>
        <w:rPr>
          <w:b/>
          <w:bCs/>
          <w:color w:val="44546A" w:themeColor="text2"/>
          <w:sz w:val="72"/>
          <w:szCs w:val="72"/>
          <w:lang w:val="es-ES"/>
        </w:rPr>
      </w:pPr>
      <w:r w:rsidRPr="00620B25">
        <w:rPr>
          <w:rFonts w:ascii="Arial" w:hAnsi="Arial" w:cs="Arial"/>
          <w:noProof/>
          <w:sz w:val="24"/>
          <w:szCs w:val="24"/>
          <w:lang w:val="es-CO" w:eastAsia="es-CO"/>
        </w:rPr>
        <mc:AlternateContent>
          <mc:Choice Requires="wpg">
            <w:drawing>
              <wp:anchor distT="0" distB="0" distL="114300" distR="114300" simplePos="0" relativeHeight="251659264" behindDoc="0" locked="0" layoutInCell="0" allowOverlap="1" wp14:anchorId="5C6C1353" wp14:editId="392E3809">
                <wp:simplePos x="0" y="0"/>
                <wp:positionH relativeFrom="page">
                  <wp:posOffset>107950</wp:posOffset>
                </wp:positionH>
                <wp:positionV relativeFrom="margin">
                  <wp:posOffset>419100</wp:posOffset>
                </wp:positionV>
                <wp:extent cx="7769860" cy="7332980"/>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7332980"/>
                          <a:chOff x="0" y="1440"/>
                          <a:chExt cx="12239" cy="12960"/>
                        </a:xfrm>
                      </wpg:grpSpPr>
                      <wpg:grpSp>
                        <wpg:cNvPr id="3"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4"/>
                        <wps:cNvSpPr>
                          <a:spLocks noChangeArrowheads="1"/>
                        </wps:cNvSpPr>
                        <wps:spPr bwMode="auto">
                          <a:xfrm>
                            <a:off x="1800" y="1440"/>
                            <a:ext cx="8638"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13F5" w14:textId="77777777" w:rsidR="00B338F7" w:rsidRDefault="00B338F7" w:rsidP="00DF56D7">
                              <w:pPr>
                                <w:spacing w:after="0"/>
                                <w:jc w:val="center"/>
                                <w:rPr>
                                  <w:b/>
                                  <w:bCs/>
                                  <w:color w:val="808080" w:themeColor="text1" w:themeTint="7F"/>
                                  <w:sz w:val="32"/>
                                  <w:szCs w:val="32"/>
                                  <w:lang w:val="es-ES"/>
                                </w:rPr>
                              </w:pPr>
                            </w:p>
                            <w:p w14:paraId="17DF8748" w14:textId="77777777" w:rsidR="00B338F7" w:rsidRDefault="00B338F7" w:rsidP="00DF56D7">
                              <w:pPr>
                                <w:spacing w:after="0"/>
                                <w:rPr>
                                  <w:b/>
                                  <w:bCs/>
                                  <w:color w:val="808080" w:themeColor="text1" w:themeTint="7F"/>
                                  <w:sz w:val="32"/>
                                  <w:szCs w:val="32"/>
                                  <w:lang w:val="es-ES"/>
                                </w:rPr>
                              </w:pPr>
                            </w:p>
                          </w:txbxContent>
                        </wps:txbx>
                        <wps:bodyPr rot="0" vert="horz" wrap="square" lIns="91440" tIns="45720" rIns="91440" bIns="45720" anchor="t" anchorCtr="0" upright="1">
                          <a:noAutofit/>
                        </wps:bodyPr>
                      </wps:wsp>
                      <wps:wsp>
                        <wps:cNvPr id="16" name="Rectangle 15"/>
                        <wps:cNvSpPr>
                          <a:spLocks noChangeArrowheads="1"/>
                        </wps:cNvSpPr>
                        <wps:spPr bwMode="auto">
                          <a:xfrm>
                            <a:off x="6503" y="10749"/>
                            <a:ext cx="4998"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32D0" w14:textId="115B5E48" w:rsidR="00B338F7" w:rsidRDefault="00B338F7" w:rsidP="00DF56D7">
                              <w:pPr>
                                <w:jc w:val="right"/>
                                <w:rPr>
                                  <w:sz w:val="50"/>
                                  <w:szCs w:val="50"/>
                                  <w:lang w:val="es-ES"/>
                                </w:rPr>
                              </w:pPr>
                              <w:r>
                                <w:rPr>
                                  <w:sz w:val="50"/>
                                  <w:szCs w:val="50"/>
                                  <w:lang w:val="es-ES"/>
                                </w:rPr>
                                <w:t>2022</w:t>
                              </w:r>
                            </w:p>
                            <w:p w14:paraId="5FE2467A" w14:textId="77777777" w:rsidR="00B338F7" w:rsidRDefault="00B338F7" w:rsidP="00DF56D7">
                              <w:pPr>
                                <w:jc w:val="right"/>
                                <w:rPr>
                                  <w:sz w:val="50"/>
                                  <w:szCs w:val="50"/>
                                  <w:lang w:val="es-ES"/>
                                </w:rPr>
                              </w:pPr>
                              <w:r>
                                <w:rPr>
                                  <w:sz w:val="50"/>
                                  <w:szCs w:val="50"/>
                                  <w:lang w:val="es-ES"/>
                                </w:rPr>
                                <w:t>v0</w:t>
                              </w:r>
                            </w:p>
                            <w:p w14:paraId="06B6AC56" w14:textId="1F9D5843" w:rsidR="00B338F7" w:rsidRPr="0064763D" w:rsidRDefault="00CC4E4C" w:rsidP="00DF56D7">
                              <w:pPr>
                                <w:jc w:val="right"/>
                                <w:rPr>
                                  <w:sz w:val="20"/>
                                  <w:szCs w:val="20"/>
                                  <w:lang w:val="es-ES"/>
                                </w:rPr>
                              </w:pPr>
                              <w:r>
                                <w:rPr>
                                  <w:sz w:val="20"/>
                                  <w:szCs w:val="20"/>
                                  <w:lang w:val="es-ES"/>
                                </w:rPr>
                                <w:t>Noviembre</w:t>
                              </w:r>
                              <w:r w:rsidR="00B338F7">
                                <w:rPr>
                                  <w:sz w:val="20"/>
                                  <w:szCs w:val="20"/>
                                  <w:lang w:val="es-ES"/>
                                </w:rPr>
                                <w:t xml:space="preserve"> </w:t>
                              </w:r>
                              <w:r w:rsidR="00B338F7" w:rsidRPr="0064763D">
                                <w:rPr>
                                  <w:sz w:val="20"/>
                                  <w:szCs w:val="20"/>
                                  <w:lang w:val="es-ES"/>
                                </w:rPr>
                                <w:t>de</w:t>
                              </w:r>
                              <w:r w:rsidR="00B338F7">
                                <w:rPr>
                                  <w:sz w:val="20"/>
                                  <w:szCs w:val="20"/>
                                  <w:lang w:val="es-ES"/>
                                </w:rPr>
                                <w:t xml:space="preserve"> </w:t>
                              </w:r>
                              <w:r w:rsidR="00B338F7" w:rsidRPr="0064763D">
                                <w:rPr>
                                  <w:sz w:val="20"/>
                                  <w:szCs w:val="20"/>
                                  <w:lang w:val="es-ES"/>
                                </w:rPr>
                                <w:t>202</w:t>
                              </w:r>
                              <w:r w:rsidR="00B338F7">
                                <w:rPr>
                                  <w:sz w:val="20"/>
                                  <w:szCs w:val="20"/>
                                  <w:lang w:val="es-ES"/>
                                </w:rPr>
                                <w:t>1</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703" y="2827"/>
                            <a:ext cx="10568" cy="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inorHAnsi" w:hAnsi="Arial" w:cs="Arial"/>
                                  <w:b/>
                                  <w:sz w:val="50"/>
                                  <w:szCs w:val="50"/>
                                  <w:lang w:val="es-CO"/>
                                </w:rPr>
                                <w:alias w:val="Título"/>
                                <w:id w:val="2027446721"/>
                                <w:dataBinding w:prefixMappings="xmlns:ns0='http://schemas.openxmlformats.org/package/2006/metadata/core-properties' xmlns:ns1='http://purl.org/dc/elements/1.1/'" w:xpath="/ns0:coreProperties[1]/ns1:title[1]" w:storeItemID="{6C3C8BC8-F283-45AE-878A-BAB7291924A1}"/>
                                <w:text/>
                              </w:sdtPr>
                              <w:sdtEndPr/>
                              <w:sdtContent>
                                <w:p w14:paraId="369C88F5" w14:textId="2CAA464D" w:rsidR="00B338F7" w:rsidRDefault="00B338F7" w:rsidP="00DF56D7">
                                  <w:pPr>
                                    <w:spacing w:after="0"/>
                                    <w:jc w:val="center"/>
                                    <w:rPr>
                                      <w:b/>
                                      <w:bCs/>
                                      <w:color w:val="44546A" w:themeColor="text2"/>
                                      <w:sz w:val="72"/>
                                      <w:szCs w:val="72"/>
                                      <w:lang w:val="es-ES"/>
                                    </w:rPr>
                                  </w:pPr>
                                  <w:r w:rsidRPr="001A31FA">
                                    <w:rPr>
                                      <w:rFonts w:ascii="Arial" w:eastAsiaTheme="minorHAnsi" w:hAnsi="Arial" w:cs="Arial"/>
                                      <w:b/>
                                      <w:sz w:val="50"/>
                                      <w:szCs w:val="50"/>
                                      <w:lang w:val="es-CO"/>
                                    </w:rPr>
                                    <w:t>PLAN ANTICORRUPCIÓN Y DE ATENCIÓN AL CIUDADANO - PAAC- 202</w:t>
                                  </w:r>
                                  <w:r>
                                    <w:rPr>
                                      <w:rFonts w:ascii="Arial" w:eastAsiaTheme="minorHAnsi" w:hAnsi="Arial" w:cs="Arial"/>
                                      <w:b/>
                                      <w:sz w:val="50"/>
                                      <w:szCs w:val="50"/>
                                      <w:lang w:val="es-CO"/>
                                    </w:rPr>
                                    <w:t>2</w:t>
                                  </w:r>
                                  <w:r w:rsidRPr="001A31FA">
                                    <w:rPr>
                                      <w:rFonts w:ascii="Arial" w:eastAsiaTheme="minorHAnsi" w:hAnsi="Arial" w:cs="Arial"/>
                                      <w:b/>
                                      <w:sz w:val="50"/>
                                      <w:szCs w:val="50"/>
                                      <w:lang w:val="es-CO"/>
                                    </w:rPr>
                                    <w:t>(Versión borrador consolidado)</w:t>
                                  </w:r>
                                </w:p>
                              </w:sdtContent>
                            </w:sdt>
                            <w:p w14:paraId="2E3EE0A4" w14:textId="77777777" w:rsidR="00B338F7" w:rsidRDefault="00B338F7" w:rsidP="00DF56D7">
                              <w:pPr>
                                <w:rPr>
                                  <w:b/>
                                  <w:bCs/>
                                  <w:color w:val="5B9BD5" w:themeColor="accent1"/>
                                  <w:sz w:val="40"/>
                                  <w:szCs w:val="40"/>
                                  <w:lang w:val="es-ES"/>
                                </w:rPr>
                              </w:pPr>
                            </w:p>
                            <w:p w14:paraId="3D3CD1EA" w14:textId="77777777" w:rsidR="00B338F7" w:rsidRPr="001006ED" w:rsidRDefault="00B338F7" w:rsidP="00DF56D7">
                              <w:pPr>
                                <w:rPr>
                                  <w:b/>
                                  <w:bCs/>
                                  <w:color w:val="808080" w:themeColor="text1" w:themeTint="7F"/>
                                  <w:sz w:val="32"/>
                                  <w:szCs w:val="32"/>
                                  <w:lang w:val="es-ES"/>
                                </w:rPr>
                              </w:pPr>
                            </w:p>
                            <w:p w14:paraId="614DCBC8" w14:textId="77777777" w:rsidR="00B338F7" w:rsidRDefault="00B338F7" w:rsidP="00DF56D7">
                              <w:pPr>
                                <w:rPr>
                                  <w:b/>
                                  <w:bCs/>
                                  <w:color w:val="808080" w:themeColor="text1" w:themeTint="7F"/>
                                  <w:sz w:val="32"/>
                                  <w:szCs w:val="32"/>
                                  <w:lang w:val="es-E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6C1353" id="Group 2" o:spid="_x0000_s1026" style="position:absolute;margin-left:8.5pt;margin-top:33pt;width:611.8pt;height:577.4pt;z-index:251659264;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" path="m,l17,2863,7132,2578r,-2378l,xe" fillcolor="#adcce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" path="m,569l,2930r3466,620l3466,,,569xe" fillcolor="#d6e6f4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" path="m,l,3550,1591,2746r,-2009l,xe" fillcolor="#adcce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" path="m,921l2060,r16,3851l,2981,,921xe" fillcolor="#d6e6f4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" path="m,l17,3835,6011,2629r,-1390l,xe" fillcolor="#adcce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" path="m,1038l,2411,4102,3432,4102,,,1038xe" fillcolor="#d6e6f4 [820]" stroked="f">
                    <v:fill opacity="46003f"/>
                    <v:path arrowok="t" o:connecttype="custom" o:connectlocs="0,1038;0,2411;4102,3432;4102,0;0,1038" o:connectangles="0,0,0,0,0"/>
                  </v:shape>
                </v:group>
                <v:rect id="Rectangle 14" o:spid="_x0000_s1038" style="position:absolute;left:1800;top:1440;width:8638;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9D913F5" w14:textId="77777777" w:rsidR="00B338F7" w:rsidRDefault="00B338F7" w:rsidP="00DF56D7">
                        <w:pPr>
                          <w:spacing w:after="0"/>
                          <w:jc w:val="center"/>
                          <w:rPr>
                            <w:b/>
                            <w:bCs/>
                            <w:color w:val="808080" w:themeColor="text1" w:themeTint="7F"/>
                            <w:sz w:val="32"/>
                            <w:szCs w:val="32"/>
                            <w:lang w:val="es-ES"/>
                          </w:rPr>
                        </w:pPr>
                      </w:p>
                      <w:p w14:paraId="17DF8748" w14:textId="77777777" w:rsidR="00B338F7" w:rsidRDefault="00B338F7" w:rsidP="00DF56D7">
                        <w:pPr>
                          <w:spacing w:after="0"/>
                          <w:rPr>
                            <w:b/>
                            <w:bCs/>
                            <w:color w:val="808080" w:themeColor="text1" w:themeTint="7F"/>
                            <w:sz w:val="32"/>
                            <w:szCs w:val="32"/>
                            <w:lang w:val="es-ES"/>
                          </w:rPr>
                        </w:pPr>
                      </w:p>
                    </w:txbxContent>
                  </v:textbox>
                </v:rect>
                <v:rect id="Rectangle 15" o:spid="_x0000_s1039" style="position:absolute;left:6503;top:10749;width:499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6E9832D0" w14:textId="115B5E48" w:rsidR="00B338F7" w:rsidRDefault="00B338F7" w:rsidP="00DF56D7">
                        <w:pPr>
                          <w:jc w:val="right"/>
                          <w:rPr>
                            <w:sz w:val="50"/>
                            <w:szCs w:val="50"/>
                            <w:lang w:val="es-ES"/>
                          </w:rPr>
                        </w:pPr>
                        <w:r>
                          <w:rPr>
                            <w:sz w:val="50"/>
                            <w:szCs w:val="50"/>
                            <w:lang w:val="es-ES"/>
                          </w:rPr>
                          <w:t>2022</w:t>
                        </w:r>
                      </w:p>
                      <w:p w14:paraId="5FE2467A" w14:textId="77777777" w:rsidR="00B338F7" w:rsidRDefault="00B338F7" w:rsidP="00DF56D7">
                        <w:pPr>
                          <w:jc w:val="right"/>
                          <w:rPr>
                            <w:sz w:val="50"/>
                            <w:szCs w:val="50"/>
                            <w:lang w:val="es-ES"/>
                          </w:rPr>
                        </w:pPr>
                        <w:r>
                          <w:rPr>
                            <w:sz w:val="50"/>
                            <w:szCs w:val="50"/>
                            <w:lang w:val="es-ES"/>
                          </w:rPr>
                          <w:t>v0</w:t>
                        </w:r>
                      </w:p>
                      <w:p w14:paraId="06B6AC56" w14:textId="1F9D5843" w:rsidR="00B338F7" w:rsidRPr="0064763D" w:rsidRDefault="00CC4E4C" w:rsidP="00DF56D7">
                        <w:pPr>
                          <w:jc w:val="right"/>
                          <w:rPr>
                            <w:sz w:val="20"/>
                            <w:szCs w:val="20"/>
                            <w:lang w:val="es-ES"/>
                          </w:rPr>
                        </w:pPr>
                        <w:r>
                          <w:rPr>
                            <w:sz w:val="20"/>
                            <w:szCs w:val="20"/>
                            <w:lang w:val="es-ES"/>
                          </w:rPr>
                          <w:t>Noviembre</w:t>
                        </w:r>
                        <w:r w:rsidR="00B338F7">
                          <w:rPr>
                            <w:sz w:val="20"/>
                            <w:szCs w:val="20"/>
                            <w:lang w:val="es-ES"/>
                          </w:rPr>
                          <w:t xml:space="preserve"> </w:t>
                        </w:r>
                        <w:r w:rsidR="00B338F7" w:rsidRPr="0064763D">
                          <w:rPr>
                            <w:sz w:val="20"/>
                            <w:szCs w:val="20"/>
                            <w:lang w:val="es-ES"/>
                          </w:rPr>
                          <w:t>de</w:t>
                        </w:r>
                        <w:r w:rsidR="00B338F7">
                          <w:rPr>
                            <w:sz w:val="20"/>
                            <w:szCs w:val="20"/>
                            <w:lang w:val="es-ES"/>
                          </w:rPr>
                          <w:t xml:space="preserve"> </w:t>
                        </w:r>
                        <w:r w:rsidR="00B338F7" w:rsidRPr="0064763D">
                          <w:rPr>
                            <w:sz w:val="20"/>
                            <w:szCs w:val="20"/>
                            <w:lang w:val="es-ES"/>
                          </w:rPr>
                          <w:t>202</w:t>
                        </w:r>
                        <w:r w:rsidR="00B338F7">
                          <w:rPr>
                            <w:sz w:val="20"/>
                            <w:szCs w:val="20"/>
                            <w:lang w:val="es-ES"/>
                          </w:rPr>
                          <w:t>1</w:t>
                        </w:r>
                      </w:p>
                    </w:txbxContent>
                  </v:textbox>
                </v:rect>
                <v:rect id="Rectangle 16" o:spid="_x0000_s1040" style="position:absolute;left:703;top:2827;width:10568;height:67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" filled="f" stroked="f">
                  <v:textbox>
                    <w:txbxContent>
                      <w:sdt>
                        <w:sdtPr>
                          <w:rPr>
                            <w:rFonts w:ascii="Arial" w:eastAsiaTheme="minorHAnsi" w:hAnsi="Arial" w:cs="Arial"/>
                            <w:b/>
                            <w:sz w:val="50"/>
                            <w:szCs w:val="50"/>
                            <w:lang w:val="es-CO"/>
                          </w:rPr>
                          <w:alias w:val="Título"/>
                          <w:id w:val="2027446721"/>
                          <w:dataBinding w:prefixMappings="xmlns:ns0='http://schemas.openxmlformats.org/package/2006/metadata/core-properties' xmlns:ns1='http://purl.org/dc/elements/1.1/'" w:xpath="/ns0:coreProperties[1]/ns1:title[1]" w:storeItemID="{6C3C8BC8-F283-45AE-878A-BAB7291924A1}"/>
                          <w:text/>
                        </w:sdtPr>
                        <w:sdtEndPr/>
                        <w:sdtContent>
                          <w:p w14:paraId="369C88F5" w14:textId="2CAA464D" w:rsidR="00B338F7" w:rsidRDefault="00B338F7" w:rsidP="00DF56D7">
                            <w:pPr>
                              <w:spacing w:after="0"/>
                              <w:jc w:val="center"/>
                              <w:rPr>
                                <w:b/>
                                <w:bCs/>
                                <w:color w:val="44546A" w:themeColor="text2"/>
                                <w:sz w:val="72"/>
                                <w:szCs w:val="72"/>
                                <w:lang w:val="es-ES"/>
                              </w:rPr>
                            </w:pPr>
                            <w:r w:rsidRPr="001A31FA">
                              <w:rPr>
                                <w:rFonts w:ascii="Arial" w:eastAsiaTheme="minorHAnsi" w:hAnsi="Arial" w:cs="Arial"/>
                                <w:b/>
                                <w:sz w:val="50"/>
                                <w:szCs w:val="50"/>
                                <w:lang w:val="es-CO"/>
                              </w:rPr>
                              <w:t>PLAN ANTICORRUPCIÓN Y DE ATENCIÓN AL CIUDADANO - PAAC- 202</w:t>
                            </w:r>
                            <w:r>
                              <w:rPr>
                                <w:rFonts w:ascii="Arial" w:eastAsiaTheme="minorHAnsi" w:hAnsi="Arial" w:cs="Arial"/>
                                <w:b/>
                                <w:sz w:val="50"/>
                                <w:szCs w:val="50"/>
                                <w:lang w:val="es-CO"/>
                              </w:rPr>
                              <w:t>2</w:t>
                            </w:r>
                            <w:r w:rsidRPr="001A31FA">
                              <w:rPr>
                                <w:rFonts w:ascii="Arial" w:eastAsiaTheme="minorHAnsi" w:hAnsi="Arial" w:cs="Arial"/>
                                <w:b/>
                                <w:sz w:val="50"/>
                                <w:szCs w:val="50"/>
                                <w:lang w:val="es-CO"/>
                              </w:rPr>
                              <w:t>(Versión borrador consolidado)</w:t>
                            </w:r>
                          </w:p>
                        </w:sdtContent>
                      </w:sdt>
                      <w:p w14:paraId="2E3EE0A4" w14:textId="77777777" w:rsidR="00B338F7" w:rsidRDefault="00B338F7" w:rsidP="00DF56D7">
                        <w:pPr>
                          <w:rPr>
                            <w:b/>
                            <w:bCs/>
                            <w:color w:val="5B9BD5" w:themeColor="accent1"/>
                            <w:sz w:val="40"/>
                            <w:szCs w:val="40"/>
                            <w:lang w:val="es-ES"/>
                          </w:rPr>
                        </w:pPr>
                      </w:p>
                      <w:p w14:paraId="3D3CD1EA" w14:textId="77777777" w:rsidR="00B338F7" w:rsidRPr="001006ED" w:rsidRDefault="00B338F7" w:rsidP="00DF56D7">
                        <w:pPr>
                          <w:rPr>
                            <w:b/>
                            <w:bCs/>
                            <w:color w:val="808080" w:themeColor="text1" w:themeTint="7F"/>
                            <w:sz w:val="32"/>
                            <w:szCs w:val="32"/>
                            <w:lang w:val="es-ES"/>
                          </w:rPr>
                        </w:pPr>
                      </w:p>
                      <w:p w14:paraId="614DCBC8" w14:textId="77777777" w:rsidR="00B338F7" w:rsidRDefault="00B338F7" w:rsidP="00DF56D7">
                        <w:pPr>
                          <w:rPr>
                            <w:b/>
                            <w:bCs/>
                            <w:color w:val="808080" w:themeColor="text1" w:themeTint="7F"/>
                            <w:sz w:val="32"/>
                            <w:szCs w:val="32"/>
                            <w:lang w:val="es-ES"/>
                          </w:rPr>
                        </w:pPr>
                      </w:p>
                    </w:txbxContent>
                  </v:textbox>
                </v:rect>
                <w10:wrap anchorx="page" anchory="margin"/>
              </v:group>
            </w:pict>
          </mc:Fallback>
        </mc:AlternateContent>
      </w:r>
    </w:p>
    <w:p w14:paraId="47D51CCD" w14:textId="77777777" w:rsidR="00DF56D7" w:rsidRPr="001006ED" w:rsidRDefault="00DF56D7" w:rsidP="00DF56D7">
      <w:pPr>
        <w:rPr>
          <w:b/>
          <w:bCs/>
          <w:color w:val="808080" w:themeColor="text1" w:themeTint="7F"/>
          <w:sz w:val="32"/>
          <w:szCs w:val="32"/>
          <w:lang w:val="es-ES"/>
        </w:rPr>
      </w:pPr>
    </w:p>
    <w:p w14:paraId="55BECA99" w14:textId="77777777" w:rsidR="00DF56D7" w:rsidRDefault="00DF56D7" w:rsidP="00DF56D7">
      <w:pPr>
        <w:rPr>
          <w:b/>
          <w:bCs/>
          <w:color w:val="808080" w:themeColor="text1" w:themeTint="7F"/>
          <w:sz w:val="32"/>
          <w:szCs w:val="32"/>
          <w:lang w:val="es-ES"/>
        </w:rPr>
      </w:pPr>
    </w:p>
    <w:p w14:paraId="136F3F87" w14:textId="77777777" w:rsidR="00DF56D7" w:rsidRDefault="00DF56D7" w:rsidP="00DF56D7">
      <w:pPr>
        <w:rPr>
          <w:b/>
          <w:bCs/>
          <w:color w:val="808080" w:themeColor="text1" w:themeTint="7F"/>
          <w:sz w:val="32"/>
          <w:szCs w:val="32"/>
          <w:lang w:val="es-ES"/>
        </w:rPr>
      </w:pPr>
    </w:p>
    <w:p w14:paraId="2DE4DFC2" w14:textId="77777777" w:rsidR="00DF56D7" w:rsidRDefault="00DF56D7" w:rsidP="00DF56D7">
      <w:pPr>
        <w:rPr>
          <w:b/>
          <w:bCs/>
          <w:color w:val="808080" w:themeColor="text1" w:themeTint="7F"/>
          <w:sz w:val="32"/>
          <w:szCs w:val="32"/>
          <w:lang w:val="es-ES"/>
        </w:rPr>
      </w:pPr>
    </w:p>
    <w:p w14:paraId="4068D46B" w14:textId="77777777" w:rsidR="00DF56D7" w:rsidRDefault="00DF56D7" w:rsidP="00DF56D7">
      <w:pPr>
        <w:rPr>
          <w:b/>
          <w:bCs/>
          <w:color w:val="808080" w:themeColor="text1" w:themeTint="7F"/>
          <w:sz w:val="32"/>
          <w:szCs w:val="32"/>
          <w:lang w:val="es-ES"/>
        </w:rPr>
      </w:pPr>
    </w:p>
    <w:p w14:paraId="10A9D687" w14:textId="77777777" w:rsidR="00DF56D7" w:rsidRDefault="00DF56D7" w:rsidP="00DF56D7">
      <w:pPr>
        <w:rPr>
          <w:b/>
          <w:bCs/>
          <w:color w:val="808080" w:themeColor="text1" w:themeTint="7F"/>
          <w:sz w:val="32"/>
          <w:szCs w:val="32"/>
          <w:lang w:val="es-ES"/>
        </w:rPr>
      </w:pPr>
    </w:p>
    <w:p w14:paraId="5E97C1B9" w14:textId="77777777" w:rsidR="00DF56D7" w:rsidRDefault="00DF56D7" w:rsidP="00DF56D7">
      <w:pPr>
        <w:rPr>
          <w:b/>
          <w:bCs/>
          <w:color w:val="808080" w:themeColor="text1" w:themeTint="7F"/>
          <w:sz w:val="32"/>
          <w:szCs w:val="32"/>
          <w:lang w:val="es-ES"/>
        </w:rPr>
      </w:pPr>
    </w:p>
    <w:p w14:paraId="7EEFB763" w14:textId="77777777" w:rsidR="00DF56D7" w:rsidRDefault="00DF56D7" w:rsidP="00DF56D7">
      <w:pPr>
        <w:rPr>
          <w:b/>
          <w:bCs/>
          <w:color w:val="808080" w:themeColor="text1" w:themeTint="7F"/>
          <w:sz w:val="32"/>
          <w:szCs w:val="32"/>
          <w:lang w:val="es-ES"/>
        </w:rPr>
      </w:pPr>
    </w:p>
    <w:p w14:paraId="4D5B415B" w14:textId="77777777" w:rsidR="00DF56D7" w:rsidRDefault="00DF56D7" w:rsidP="00DF56D7">
      <w:pPr>
        <w:rPr>
          <w:b/>
          <w:bCs/>
          <w:color w:val="808080" w:themeColor="text1" w:themeTint="7F"/>
          <w:sz w:val="32"/>
          <w:szCs w:val="32"/>
          <w:lang w:val="es-ES"/>
        </w:rPr>
      </w:pPr>
    </w:p>
    <w:p w14:paraId="40E72B95" w14:textId="77777777" w:rsidR="00DF56D7" w:rsidRDefault="00DF56D7" w:rsidP="00DF56D7">
      <w:pPr>
        <w:rPr>
          <w:b/>
          <w:bCs/>
          <w:color w:val="808080" w:themeColor="text1" w:themeTint="7F"/>
          <w:sz w:val="32"/>
          <w:szCs w:val="32"/>
          <w:lang w:val="es-ES"/>
        </w:rPr>
      </w:pPr>
    </w:p>
    <w:p w14:paraId="7F7FBFB4" w14:textId="77777777" w:rsidR="00DF56D7" w:rsidRDefault="00DF56D7" w:rsidP="00DF56D7">
      <w:pPr>
        <w:rPr>
          <w:b/>
          <w:bCs/>
          <w:color w:val="808080" w:themeColor="text1" w:themeTint="7F"/>
          <w:sz w:val="32"/>
          <w:szCs w:val="32"/>
          <w:lang w:val="es-ES"/>
        </w:rPr>
      </w:pPr>
    </w:p>
    <w:p w14:paraId="62EA4EA8" w14:textId="77777777" w:rsidR="00DF56D7" w:rsidRDefault="00DF56D7" w:rsidP="00DF56D7">
      <w:pPr>
        <w:rPr>
          <w:b/>
          <w:bCs/>
          <w:color w:val="808080" w:themeColor="text1" w:themeTint="7F"/>
          <w:sz w:val="32"/>
          <w:szCs w:val="32"/>
          <w:lang w:val="es-ES"/>
        </w:rPr>
      </w:pPr>
    </w:p>
    <w:p w14:paraId="51D85D05" w14:textId="77777777" w:rsidR="00DF56D7" w:rsidRDefault="00DF56D7" w:rsidP="00DF56D7">
      <w:pPr>
        <w:rPr>
          <w:b/>
          <w:bCs/>
          <w:color w:val="808080" w:themeColor="text1" w:themeTint="7F"/>
          <w:sz w:val="32"/>
          <w:szCs w:val="32"/>
          <w:lang w:val="es-ES"/>
        </w:rPr>
      </w:pPr>
    </w:p>
    <w:p w14:paraId="7475686C" w14:textId="77777777" w:rsidR="00DF56D7" w:rsidRDefault="00DF56D7" w:rsidP="00DF56D7">
      <w:pPr>
        <w:rPr>
          <w:b/>
          <w:bCs/>
          <w:color w:val="808080" w:themeColor="text1" w:themeTint="7F"/>
          <w:sz w:val="32"/>
          <w:szCs w:val="32"/>
          <w:lang w:val="es-ES"/>
        </w:rPr>
      </w:pPr>
    </w:p>
    <w:p w14:paraId="5733EEBE" w14:textId="77777777" w:rsidR="00DF56D7" w:rsidRDefault="00DF56D7" w:rsidP="00DF56D7">
      <w:pPr>
        <w:rPr>
          <w:b/>
          <w:bCs/>
          <w:color w:val="808080" w:themeColor="text1" w:themeTint="7F"/>
          <w:sz w:val="32"/>
          <w:szCs w:val="32"/>
          <w:lang w:val="es-ES"/>
        </w:rPr>
      </w:pPr>
    </w:p>
    <w:sdt>
      <w:sdtPr>
        <w:rPr>
          <w:rFonts w:ascii="Arial" w:hAnsi="Arial" w:cs="Arial"/>
          <w:sz w:val="24"/>
          <w:szCs w:val="24"/>
          <w:lang w:val="es-ES"/>
        </w:rPr>
        <w:id w:val="5623735"/>
        <w:docPartObj>
          <w:docPartGallery w:val="Cover Pages"/>
          <w:docPartUnique/>
        </w:docPartObj>
      </w:sdtPr>
      <w:sdtEndPr>
        <w:rPr>
          <w:lang w:val="es-ES_tradnl"/>
        </w:rPr>
      </w:sdtEndPr>
      <w:sdtContent>
        <w:p w14:paraId="7E5AE46F" w14:textId="77777777" w:rsidR="00DF56D7" w:rsidRPr="00620B25" w:rsidRDefault="00DF56D7" w:rsidP="00DF56D7">
          <w:pPr>
            <w:rPr>
              <w:rFonts w:ascii="Arial" w:hAnsi="Arial" w:cs="Arial"/>
              <w:sz w:val="24"/>
              <w:szCs w:val="24"/>
              <w:lang w:val="es-ES"/>
            </w:rPr>
          </w:pPr>
        </w:p>
        <w:p w14:paraId="7FFA685D" w14:textId="77777777" w:rsidR="00DF56D7" w:rsidRPr="00620B25" w:rsidRDefault="00DF56D7" w:rsidP="00DF56D7">
          <w:pPr>
            <w:rPr>
              <w:rFonts w:ascii="Arial" w:hAnsi="Arial" w:cs="Arial"/>
              <w:sz w:val="24"/>
              <w:szCs w:val="24"/>
            </w:rPr>
          </w:pPr>
          <w:r w:rsidRPr="00620B25">
            <w:rPr>
              <w:rFonts w:ascii="Arial" w:hAnsi="Arial" w:cs="Arial"/>
              <w:sz w:val="24"/>
              <w:szCs w:val="24"/>
            </w:rPr>
            <w:br w:type="page"/>
          </w:r>
        </w:p>
      </w:sdtContent>
    </w:sdt>
    <w:sdt>
      <w:sdtPr>
        <w:rPr>
          <w:rFonts w:asciiTheme="minorHAnsi" w:eastAsiaTheme="minorHAnsi" w:hAnsiTheme="minorHAnsi" w:cstheme="minorBidi"/>
          <w:b w:val="0"/>
          <w:bCs w:val="0"/>
          <w:color w:val="auto"/>
          <w:sz w:val="22"/>
          <w:szCs w:val="22"/>
          <w:lang w:val="es-CO"/>
        </w:rPr>
        <w:id w:val="1382982451"/>
        <w:docPartObj>
          <w:docPartGallery w:val="Table of Contents"/>
          <w:docPartUnique/>
        </w:docPartObj>
      </w:sdtPr>
      <w:sdtEndPr>
        <w:rPr>
          <w:rFonts w:ascii="Calibri" w:eastAsia="Calibri" w:hAnsi="Calibri" w:cs="Times New Roman"/>
          <w:lang w:val="es-ES_tradnl"/>
        </w:rPr>
      </w:sdtEndPr>
      <w:sdtContent>
        <w:p w14:paraId="4482A34F" w14:textId="77777777" w:rsidR="00DF56D7" w:rsidRDefault="00DF56D7" w:rsidP="00DF56D7">
          <w:pPr>
            <w:pStyle w:val="TtuloTDC"/>
            <w:jc w:val="center"/>
            <w:rPr>
              <w:b w:val="0"/>
              <w:color w:val="000000" w:themeColor="text1"/>
            </w:rPr>
          </w:pPr>
          <w:r w:rsidRPr="007E6B43">
            <w:rPr>
              <w:b w:val="0"/>
              <w:color w:val="000000" w:themeColor="text1"/>
            </w:rPr>
            <w:t>Tabla de contenido</w:t>
          </w:r>
        </w:p>
        <w:p w14:paraId="62BFDA59" w14:textId="77777777" w:rsidR="00DF56D7" w:rsidRPr="007E6B43" w:rsidRDefault="00DF56D7" w:rsidP="00DF56D7">
          <w:pPr>
            <w:rPr>
              <w:lang w:val="es-ES"/>
            </w:rPr>
          </w:pPr>
        </w:p>
        <w:p w14:paraId="620BA04F" w14:textId="20DDAA8E" w:rsidR="003C5176" w:rsidRDefault="00DF56D7">
          <w:pPr>
            <w:pStyle w:val="TDC1"/>
            <w:rPr>
              <w:rFonts w:eastAsiaTheme="minorEastAsia"/>
              <w:noProof/>
              <w:lang w:eastAsia="es-CO"/>
            </w:rPr>
          </w:pPr>
          <w:r>
            <w:fldChar w:fldCharType="begin"/>
          </w:r>
          <w:r>
            <w:instrText xml:space="preserve"> TOC \o "1-3" \h \z \u </w:instrText>
          </w:r>
          <w:r>
            <w:fldChar w:fldCharType="separate"/>
          </w:r>
          <w:hyperlink w:anchor="_Toc86072763" w:history="1">
            <w:r w:rsidR="003C5176" w:rsidRPr="00FF6B8F">
              <w:rPr>
                <w:rStyle w:val="Hipervnculo"/>
                <w:rFonts w:ascii="Arial" w:hAnsi="Arial" w:cs="Arial"/>
                <w:b/>
                <w:noProof/>
              </w:rPr>
              <w:t>INTRODUCCIÓN</w:t>
            </w:r>
            <w:r w:rsidR="003C5176">
              <w:rPr>
                <w:noProof/>
                <w:webHidden/>
              </w:rPr>
              <w:tab/>
            </w:r>
            <w:r w:rsidR="003C5176">
              <w:rPr>
                <w:noProof/>
                <w:webHidden/>
              </w:rPr>
              <w:fldChar w:fldCharType="begin"/>
            </w:r>
            <w:r w:rsidR="003C5176">
              <w:rPr>
                <w:noProof/>
                <w:webHidden/>
              </w:rPr>
              <w:instrText xml:space="preserve"> PAGEREF _Toc86072763 \h </w:instrText>
            </w:r>
            <w:r w:rsidR="003C5176">
              <w:rPr>
                <w:noProof/>
                <w:webHidden/>
              </w:rPr>
            </w:r>
            <w:r w:rsidR="003C5176">
              <w:rPr>
                <w:noProof/>
                <w:webHidden/>
              </w:rPr>
              <w:fldChar w:fldCharType="separate"/>
            </w:r>
            <w:r w:rsidR="003C5176">
              <w:rPr>
                <w:noProof/>
                <w:webHidden/>
              </w:rPr>
              <w:t>3</w:t>
            </w:r>
            <w:r w:rsidR="003C5176">
              <w:rPr>
                <w:noProof/>
                <w:webHidden/>
              </w:rPr>
              <w:fldChar w:fldCharType="end"/>
            </w:r>
          </w:hyperlink>
        </w:p>
        <w:p w14:paraId="7311F254" w14:textId="7BB0EC8A" w:rsidR="003C5176" w:rsidRDefault="004F7317">
          <w:pPr>
            <w:pStyle w:val="TDC1"/>
            <w:rPr>
              <w:rFonts w:eastAsiaTheme="minorEastAsia"/>
              <w:noProof/>
              <w:lang w:eastAsia="es-CO"/>
            </w:rPr>
          </w:pPr>
          <w:hyperlink w:anchor="_Toc86072764" w:history="1">
            <w:r w:rsidR="003C5176" w:rsidRPr="00FF6B8F">
              <w:rPr>
                <w:rStyle w:val="Hipervnculo"/>
                <w:rFonts w:ascii="Arial" w:hAnsi="Arial" w:cs="Arial"/>
                <w:b/>
                <w:noProof/>
              </w:rPr>
              <w:t>1.</w:t>
            </w:r>
            <w:r w:rsidR="003C5176">
              <w:rPr>
                <w:rFonts w:eastAsiaTheme="minorEastAsia"/>
                <w:noProof/>
                <w:lang w:eastAsia="es-CO"/>
              </w:rPr>
              <w:tab/>
            </w:r>
            <w:r w:rsidR="003C5176" w:rsidRPr="00FF6B8F">
              <w:rPr>
                <w:rStyle w:val="Hipervnculo"/>
                <w:rFonts w:ascii="Arial" w:hAnsi="Arial" w:cs="Arial"/>
                <w:b/>
                <w:noProof/>
              </w:rPr>
              <w:t>MARCO ESTRATÉGICO DE LA SECRETARÍA DE EDUCACIÓN DEL DISTRITO</w:t>
            </w:r>
            <w:r w:rsidR="003C5176">
              <w:rPr>
                <w:noProof/>
                <w:webHidden/>
              </w:rPr>
              <w:tab/>
            </w:r>
            <w:r w:rsidR="003C5176">
              <w:rPr>
                <w:noProof/>
                <w:webHidden/>
              </w:rPr>
              <w:fldChar w:fldCharType="begin"/>
            </w:r>
            <w:r w:rsidR="003C5176">
              <w:rPr>
                <w:noProof/>
                <w:webHidden/>
              </w:rPr>
              <w:instrText xml:space="preserve"> PAGEREF _Toc86072764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128A757B" w14:textId="29DF7F56" w:rsidR="003C5176" w:rsidRDefault="004F7317">
          <w:pPr>
            <w:pStyle w:val="TDC2"/>
            <w:tabs>
              <w:tab w:val="left" w:pos="880"/>
              <w:tab w:val="right" w:leader="dot" w:pos="10072"/>
            </w:tabs>
            <w:rPr>
              <w:rFonts w:eastAsiaTheme="minorEastAsia"/>
              <w:noProof/>
              <w:lang w:eastAsia="es-CO"/>
            </w:rPr>
          </w:pPr>
          <w:hyperlink w:anchor="_Toc86072765" w:history="1">
            <w:r w:rsidR="003C5176" w:rsidRPr="00FF6B8F">
              <w:rPr>
                <w:rStyle w:val="Hipervnculo"/>
                <w:rFonts w:ascii="Arial" w:hAnsi="Arial" w:cs="Arial"/>
                <w:b/>
                <w:noProof/>
              </w:rPr>
              <w:t>1.1</w:t>
            </w:r>
            <w:r w:rsidR="003C5176">
              <w:rPr>
                <w:rFonts w:eastAsiaTheme="minorEastAsia"/>
                <w:noProof/>
                <w:lang w:eastAsia="es-CO"/>
              </w:rPr>
              <w:tab/>
            </w:r>
            <w:r w:rsidR="003C5176" w:rsidRPr="00FF6B8F">
              <w:rPr>
                <w:rStyle w:val="Hipervnculo"/>
                <w:rFonts w:ascii="Arial" w:hAnsi="Arial" w:cs="Arial"/>
                <w:b/>
                <w:noProof/>
              </w:rPr>
              <w:t>MISIÓN</w:t>
            </w:r>
            <w:r w:rsidR="003C5176">
              <w:rPr>
                <w:noProof/>
                <w:webHidden/>
              </w:rPr>
              <w:tab/>
            </w:r>
            <w:r w:rsidR="003C5176">
              <w:rPr>
                <w:noProof/>
                <w:webHidden/>
              </w:rPr>
              <w:fldChar w:fldCharType="begin"/>
            </w:r>
            <w:r w:rsidR="003C5176">
              <w:rPr>
                <w:noProof/>
                <w:webHidden/>
              </w:rPr>
              <w:instrText xml:space="preserve"> PAGEREF _Toc86072765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64C9B7FD" w14:textId="76265D40" w:rsidR="003C5176" w:rsidRDefault="004F7317">
          <w:pPr>
            <w:pStyle w:val="TDC2"/>
            <w:tabs>
              <w:tab w:val="left" w:pos="880"/>
              <w:tab w:val="right" w:leader="dot" w:pos="10072"/>
            </w:tabs>
            <w:rPr>
              <w:rFonts w:eastAsiaTheme="minorEastAsia"/>
              <w:noProof/>
              <w:lang w:eastAsia="es-CO"/>
            </w:rPr>
          </w:pPr>
          <w:hyperlink w:anchor="_Toc86072766" w:history="1">
            <w:r w:rsidR="003C5176" w:rsidRPr="00FF6B8F">
              <w:rPr>
                <w:rStyle w:val="Hipervnculo"/>
                <w:rFonts w:ascii="Arial" w:hAnsi="Arial" w:cs="Arial"/>
                <w:b/>
                <w:noProof/>
              </w:rPr>
              <w:t>1.2</w:t>
            </w:r>
            <w:r w:rsidR="003C5176">
              <w:rPr>
                <w:rFonts w:eastAsiaTheme="minorEastAsia"/>
                <w:noProof/>
                <w:lang w:eastAsia="es-CO"/>
              </w:rPr>
              <w:tab/>
            </w:r>
            <w:r w:rsidR="003C5176" w:rsidRPr="00FF6B8F">
              <w:rPr>
                <w:rStyle w:val="Hipervnculo"/>
                <w:rFonts w:ascii="Arial" w:hAnsi="Arial" w:cs="Arial"/>
                <w:b/>
                <w:noProof/>
              </w:rPr>
              <w:t>VISIÓN</w:t>
            </w:r>
            <w:r w:rsidR="003C5176">
              <w:rPr>
                <w:noProof/>
                <w:webHidden/>
              </w:rPr>
              <w:tab/>
            </w:r>
            <w:r w:rsidR="003C5176">
              <w:rPr>
                <w:noProof/>
                <w:webHidden/>
              </w:rPr>
              <w:fldChar w:fldCharType="begin"/>
            </w:r>
            <w:r w:rsidR="003C5176">
              <w:rPr>
                <w:noProof/>
                <w:webHidden/>
              </w:rPr>
              <w:instrText xml:space="preserve"> PAGEREF _Toc86072766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29A4499E" w14:textId="49886779" w:rsidR="003C5176" w:rsidRDefault="004F7317">
          <w:pPr>
            <w:pStyle w:val="TDC2"/>
            <w:tabs>
              <w:tab w:val="left" w:pos="880"/>
              <w:tab w:val="right" w:leader="dot" w:pos="10072"/>
            </w:tabs>
            <w:rPr>
              <w:rFonts w:eastAsiaTheme="minorEastAsia"/>
              <w:noProof/>
              <w:lang w:eastAsia="es-CO"/>
            </w:rPr>
          </w:pPr>
          <w:hyperlink w:anchor="_Toc86072767" w:history="1">
            <w:r w:rsidR="003C5176" w:rsidRPr="00FF6B8F">
              <w:rPr>
                <w:rStyle w:val="Hipervnculo"/>
                <w:rFonts w:ascii="Arial" w:hAnsi="Arial" w:cs="Arial"/>
                <w:b/>
                <w:noProof/>
              </w:rPr>
              <w:t>1.3</w:t>
            </w:r>
            <w:r w:rsidR="003C5176">
              <w:rPr>
                <w:rFonts w:eastAsiaTheme="minorEastAsia"/>
                <w:noProof/>
                <w:lang w:eastAsia="es-CO"/>
              </w:rPr>
              <w:tab/>
            </w:r>
            <w:r w:rsidR="003C5176" w:rsidRPr="00FF6B8F">
              <w:rPr>
                <w:rStyle w:val="Hipervnculo"/>
                <w:rFonts w:ascii="Arial" w:hAnsi="Arial" w:cs="Arial"/>
                <w:b/>
                <w:noProof/>
              </w:rPr>
              <w:t>VALORES INSTITUCIONALES</w:t>
            </w:r>
            <w:r w:rsidR="003C5176">
              <w:rPr>
                <w:noProof/>
                <w:webHidden/>
              </w:rPr>
              <w:tab/>
            </w:r>
            <w:r w:rsidR="003C5176">
              <w:rPr>
                <w:noProof/>
                <w:webHidden/>
              </w:rPr>
              <w:fldChar w:fldCharType="begin"/>
            </w:r>
            <w:r w:rsidR="003C5176">
              <w:rPr>
                <w:noProof/>
                <w:webHidden/>
              </w:rPr>
              <w:instrText xml:space="preserve"> PAGEREF _Toc86072767 \h </w:instrText>
            </w:r>
            <w:r w:rsidR="003C5176">
              <w:rPr>
                <w:noProof/>
                <w:webHidden/>
              </w:rPr>
            </w:r>
            <w:r w:rsidR="003C5176">
              <w:rPr>
                <w:noProof/>
                <w:webHidden/>
              </w:rPr>
              <w:fldChar w:fldCharType="separate"/>
            </w:r>
            <w:r w:rsidR="003C5176">
              <w:rPr>
                <w:noProof/>
                <w:webHidden/>
              </w:rPr>
              <w:t>5</w:t>
            </w:r>
            <w:r w:rsidR="003C5176">
              <w:rPr>
                <w:noProof/>
                <w:webHidden/>
              </w:rPr>
              <w:fldChar w:fldCharType="end"/>
            </w:r>
          </w:hyperlink>
        </w:p>
        <w:p w14:paraId="1EA8EAAC" w14:textId="6DEA3352" w:rsidR="003C5176" w:rsidRDefault="004F7317">
          <w:pPr>
            <w:pStyle w:val="TDC2"/>
            <w:tabs>
              <w:tab w:val="left" w:pos="880"/>
              <w:tab w:val="right" w:leader="dot" w:pos="10072"/>
            </w:tabs>
            <w:rPr>
              <w:rFonts w:eastAsiaTheme="minorEastAsia"/>
              <w:noProof/>
              <w:lang w:eastAsia="es-CO"/>
            </w:rPr>
          </w:pPr>
          <w:hyperlink w:anchor="_Toc86072768" w:history="1">
            <w:r w:rsidR="003C5176" w:rsidRPr="00FF6B8F">
              <w:rPr>
                <w:rStyle w:val="Hipervnculo"/>
                <w:rFonts w:ascii="Arial" w:hAnsi="Arial" w:cs="Arial"/>
                <w:b/>
                <w:noProof/>
              </w:rPr>
              <w:t>1.4</w:t>
            </w:r>
            <w:r w:rsidR="003C5176">
              <w:rPr>
                <w:rFonts w:eastAsiaTheme="minorEastAsia"/>
                <w:noProof/>
                <w:lang w:eastAsia="es-CO"/>
              </w:rPr>
              <w:tab/>
            </w:r>
            <w:r w:rsidR="003C5176" w:rsidRPr="00FF6B8F">
              <w:rPr>
                <w:rStyle w:val="Hipervnculo"/>
                <w:rFonts w:ascii="Arial" w:hAnsi="Arial" w:cs="Arial"/>
                <w:b/>
                <w:noProof/>
              </w:rPr>
              <w:t>OBJETIVOS ESTRATÉGICOS</w:t>
            </w:r>
            <w:r w:rsidR="003C5176">
              <w:rPr>
                <w:noProof/>
                <w:webHidden/>
              </w:rPr>
              <w:tab/>
            </w:r>
            <w:r w:rsidR="003C5176">
              <w:rPr>
                <w:noProof/>
                <w:webHidden/>
              </w:rPr>
              <w:fldChar w:fldCharType="begin"/>
            </w:r>
            <w:r w:rsidR="003C5176">
              <w:rPr>
                <w:noProof/>
                <w:webHidden/>
              </w:rPr>
              <w:instrText xml:space="preserve"> PAGEREF _Toc86072768 \h </w:instrText>
            </w:r>
            <w:r w:rsidR="003C5176">
              <w:rPr>
                <w:noProof/>
                <w:webHidden/>
              </w:rPr>
            </w:r>
            <w:r w:rsidR="003C5176">
              <w:rPr>
                <w:noProof/>
                <w:webHidden/>
              </w:rPr>
              <w:fldChar w:fldCharType="separate"/>
            </w:r>
            <w:r w:rsidR="003C5176">
              <w:rPr>
                <w:noProof/>
                <w:webHidden/>
              </w:rPr>
              <w:t>6</w:t>
            </w:r>
            <w:r w:rsidR="003C5176">
              <w:rPr>
                <w:noProof/>
                <w:webHidden/>
              </w:rPr>
              <w:fldChar w:fldCharType="end"/>
            </w:r>
          </w:hyperlink>
        </w:p>
        <w:p w14:paraId="513F8BC5" w14:textId="57BEF175" w:rsidR="003C5176" w:rsidRDefault="004F7317">
          <w:pPr>
            <w:pStyle w:val="TDC1"/>
            <w:rPr>
              <w:rFonts w:eastAsiaTheme="minorEastAsia"/>
              <w:noProof/>
              <w:lang w:eastAsia="es-CO"/>
            </w:rPr>
          </w:pPr>
          <w:hyperlink w:anchor="_Toc86072769" w:history="1">
            <w:r w:rsidR="003C5176" w:rsidRPr="00FF6B8F">
              <w:rPr>
                <w:rStyle w:val="Hipervnculo"/>
                <w:rFonts w:ascii="Arial" w:hAnsi="Arial" w:cs="Arial"/>
                <w:b/>
                <w:noProof/>
              </w:rPr>
              <w:t>2.</w:t>
            </w:r>
            <w:r w:rsidR="003C5176">
              <w:rPr>
                <w:rFonts w:eastAsiaTheme="minorEastAsia"/>
                <w:noProof/>
                <w:lang w:eastAsia="es-CO"/>
              </w:rPr>
              <w:tab/>
            </w:r>
            <w:r w:rsidR="003C5176" w:rsidRPr="00FF6B8F">
              <w:rPr>
                <w:rStyle w:val="Hipervnculo"/>
                <w:rFonts w:ascii="Arial" w:hAnsi="Arial" w:cs="Arial"/>
                <w:b/>
                <w:noProof/>
              </w:rPr>
              <w:t>OBJETIVOS</w:t>
            </w:r>
            <w:r w:rsidR="003C5176">
              <w:rPr>
                <w:noProof/>
                <w:webHidden/>
              </w:rPr>
              <w:tab/>
            </w:r>
            <w:r w:rsidR="003C5176">
              <w:rPr>
                <w:noProof/>
                <w:webHidden/>
              </w:rPr>
              <w:fldChar w:fldCharType="begin"/>
            </w:r>
            <w:r w:rsidR="003C5176">
              <w:rPr>
                <w:noProof/>
                <w:webHidden/>
              </w:rPr>
              <w:instrText xml:space="preserve"> PAGEREF _Toc86072769 \h </w:instrText>
            </w:r>
            <w:r w:rsidR="003C5176">
              <w:rPr>
                <w:noProof/>
                <w:webHidden/>
              </w:rPr>
            </w:r>
            <w:r w:rsidR="003C5176">
              <w:rPr>
                <w:noProof/>
                <w:webHidden/>
              </w:rPr>
              <w:fldChar w:fldCharType="separate"/>
            </w:r>
            <w:r w:rsidR="003C5176">
              <w:rPr>
                <w:noProof/>
                <w:webHidden/>
              </w:rPr>
              <w:t>6</w:t>
            </w:r>
            <w:r w:rsidR="003C5176">
              <w:rPr>
                <w:noProof/>
                <w:webHidden/>
              </w:rPr>
              <w:fldChar w:fldCharType="end"/>
            </w:r>
          </w:hyperlink>
        </w:p>
        <w:p w14:paraId="0DE1E2C1" w14:textId="3B80B4FD" w:rsidR="003C5176" w:rsidRDefault="004F7317">
          <w:pPr>
            <w:pStyle w:val="TDC2"/>
            <w:tabs>
              <w:tab w:val="right" w:leader="dot" w:pos="10072"/>
            </w:tabs>
            <w:rPr>
              <w:rFonts w:eastAsiaTheme="minorEastAsia"/>
              <w:noProof/>
              <w:lang w:eastAsia="es-CO"/>
            </w:rPr>
          </w:pPr>
          <w:hyperlink w:anchor="_Toc86072770" w:history="1">
            <w:r w:rsidR="003C5176" w:rsidRPr="00FF6B8F">
              <w:rPr>
                <w:rStyle w:val="Hipervnculo"/>
                <w:rFonts w:ascii="Arial" w:hAnsi="Arial" w:cs="Arial"/>
                <w:b/>
                <w:noProof/>
              </w:rPr>
              <w:t>2.1 OBJETIVO GENERAL</w:t>
            </w:r>
            <w:r w:rsidR="003C5176">
              <w:rPr>
                <w:noProof/>
                <w:webHidden/>
              </w:rPr>
              <w:tab/>
            </w:r>
            <w:r w:rsidR="003C5176">
              <w:rPr>
                <w:noProof/>
                <w:webHidden/>
              </w:rPr>
              <w:fldChar w:fldCharType="begin"/>
            </w:r>
            <w:r w:rsidR="003C5176">
              <w:rPr>
                <w:noProof/>
                <w:webHidden/>
              </w:rPr>
              <w:instrText xml:space="preserve"> PAGEREF _Toc86072770 \h </w:instrText>
            </w:r>
            <w:r w:rsidR="003C5176">
              <w:rPr>
                <w:noProof/>
                <w:webHidden/>
              </w:rPr>
            </w:r>
            <w:r w:rsidR="003C5176">
              <w:rPr>
                <w:noProof/>
                <w:webHidden/>
              </w:rPr>
              <w:fldChar w:fldCharType="separate"/>
            </w:r>
            <w:r w:rsidR="003C5176">
              <w:rPr>
                <w:noProof/>
                <w:webHidden/>
              </w:rPr>
              <w:t>6</w:t>
            </w:r>
            <w:r w:rsidR="003C5176">
              <w:rPr>
                <w:noProof/>
                <w:webHidden/>
              </w:rPr>
              <w:fldChar w:fldCharType="end"/>
            </w:r>
          </w:hyperlink>
        </w:p>
        <w:p w14:paraId="2DC4C5F4" w14:textId="5B691AE0" w:rsidR="003C5176" w:rsidRDefault="004F7317">
          <w:pPr>
            <w:pStyle w:val="TDC2"/>
            <w:tabs>
              <w:tab w:val="right" w:leader="dot" w:pos="10072"/>
            </w:tabs>
            <w:rPr>
              <w:rFonts w:eastAsiaTheme="minorEastAsia"/>
              <w:noProof/>
              <w:lang w:eastAsia="es-CO"/>
            </w:rPr>
          </w:pPr>
          <w:hyperlink w:anchor="_Toc86072771" w:history="1">
            <w:r w:rsidR="003C5176" w:rsidRPr="00FF6B8F">
              <w:rPr>
                <w:rStyle w:val="Hipervnculo"/>
                <w:rFonts w:ascii="Arial" w:hAnsi="Arial" w:cs="Arial"/>
                <w:b/>
                <w:noProof/>
              </w:rPr>
              <w:t>2.2 OBJETIVOS ESPECÍFICOS</w:t>
            </w:r>
            <w:r w:rsidR="003C5176">
              <w:rPr>
                <w:noProof/>
                <w:webHidden/>
              </w:rPr>
              <w:tab/>
            </w:r>
            <w:r w:rsidR="003C5176">
              <w:rPr>
                <w:noProof/>
                <w:webHidden/>
              </w:rPr>
              <w:fldChar w:fldCharType="begin"/>
            </w:r>
            <w:r w:rsidR="003C5176">
              <w:rPr>
                <w:noProof/>
                <w:webHidden/>
              </w:rPr>
              <w:instrText xml:space="preserve"> PAGEREF _Toc86072771 \h </w:instrText>
            </w:r>
            <w:r w:rsidR="003C5176">
              <w:rPr>
                <w:noProof/>
                <w:webHidden/>
              </w:rPr>
            </w:r>
            <w:r w:rsidR="003C5176">
              <w:rPr>
                <w:noProof/>
                <w:webHidden/>
              </w:rPr>
              <w:fldChar w:fldCharType="separate"/>
            </w:r>
            <w:r w:rsidR="003C5176">
              <w:rPr>
                <w:noProof/>
                <w:webHidden/>
              </w:rPr>
              <w:t>7</w:t>
            </w:r>
            <w:r w:rsidR="003C5176">
              <w:rPr>
                <w:noProof/>
                <w:webHidden/>
              </w:rPr>
              <w:fldChar w:fldCharType="end"/>
            </w:r>
          </w:hyperlink>
        </w:p>
        <w:p w14:paraId="70EAF230" w14:textId="34555335" w:rsidR="003C5176" w:rsidRDefault="004F7317">
          <w:pPr>
            <w:pStyle w:val="TDC1"/>
            <w:rPr>
              <w:rFonts w:eastAsiaTheme="minorEastAsia"/>
              <w:noProof/>
              <w:lang w:eastAsia="es-CO"/>
            </w:rPr>
          </w:pPr>
          <w:hyperlink w:anchor="_Toc86072772" w:history="1">
            <w:r w:rsidR="003C5176" w:rsidRPr="00FF6B8F">
              <w:rPr>
                <w:rStyle w:val="Hipervnculo"/>
                <w:rFonts w:ascii="Arial" w:hAnsi="Arial" w:cs="Arial"/>
                <w:b/>
                <w:noProof/>
              </w:rPr>
              <w:t>3.</w:t>
            </w:r>
            <w:r w:rsidR="003C5176">
              <w:rPr>
                <w:rFonts w:eastAsiaTheme="minorEastAsia"/>
                <w:noProof/>
                <w:lang w:eastAsia="es-CO"/>
              </w:rPr>
              <w:tab/>
            </w:r>
            <w:r w:rsidR="003C5176" w:rsidRPr="00FF6B8F">
              <w:rPr>
                <w:rStyle w:val="Hipervnculo"/>
                <w:rFonts w:ascii="Arial" w:hAnsi="Arial" w:cs="Arial"/>
                <w:b/>
                <w:noProof/>
              </w:rPr>
              <w:t>ALCANCE</w:t>
            </w:r>
            <w:r w:rsidR="003C5176">
              <w:rPr>
                <w:noProof/>
                <w:webHidden/>
              </w:rPr>
              <w:tab/>
            </w:r>
            <w:r w:rsidR="003C5176">
              <w:rPr>
                <w:noProof/>
                <w:webHidden/>
              </w:rPr>
              <w:fldChar w:fldCharType="begin"/>
            </w:r>
            <w:r w:rsidR="003C5176">
              <w:rPr>
                <w:noProof/>
                <w:webHidden/>
              </w:rPr>
              <w:instrText xml:space="preserve"> PAGEREF _Toc86072772 \h </w:instrText>
            </w:r>
            <w:r w:rsidR="003C5176">
              <w:rPr>
                <w:noProof/>
                <w:webHidden/>
              </w:rPr>
            </w:r>
            <w:r w:rsidR="003C5176">
              <w:rPr>
                <w:noProof/>
                <w:webHidden/>
              </w:rPr>
              <w:fldChar w:fldCharType="separate"/>
            </w:r>
            <w:r w:rsidR="003C5176">
              <w:rPr>
                <w:noProof/>
                <w:webHidden/>
              </w:rPr>
              <w:t>7</w:t>
            </w:r>
            <w:r w:rsidR="003C5176">
              <w:rPr>
                <w:noProof/>
                <w:webHidden/>
              </w:rPr>
              <w:fldChar w:fldCharType="end"/>
            </w:r>
          </w:hyperlink>
        </w:p>
        <w:p w14:paraId="0059FF65" w14:textId="1F3E5681" w:rsidR="003C5176" w:rsidRDefault="004F7317">
          <w:pPr>
            <w:pStyle w:val="TDC1"/>
            <w:rPr>
              <w:rFonts w:eastAsiaTheme="minorEastAsia"/>
              <w:noProof/>
              <w:lang w:eastAsia="es-CO"/>
            </w:rPr>
          </w:pPr>
          <w:hyperlink w:anchor="_Toc86072773" w:history="1">
            <w:r w:rsidR="003C5176" w:rsidRPr="00FF6B8F">
              <w:rPr>
                <w:rStyle w:val="Hipervnculo"/>
                <w:rFonts w:ascii="Arial" w:hAnsi="Arial" w:cs="Arial"/>
                <w:b/>
                <w:noProof/>
              </w:rPr>
              <w:t>4.</w:t>
            </w:r>
            <w:r w:rsidR="003C5176">
              <w:rPr>
                <w:rFonts w:eastAsiaTheme="minorEastAsia"/>
                <w:noProof/>
                <w:lang w:eastAsia="es-CO"/>
              </w:rPr>
              <w:tab/>
            </w:r>
            <w:r w:rsidR="003C5176" w:rsidRPr="00FF6B8F">
              <w:rPr>
                <w:rStyle w:val="Hipervnculo"/>
                <w:rFonts w:ascii="Arial" w:hAnsi="Arial" w:cs="Arial"/>
                <w:b/>
                <w:noProof/>
              </w:rPr>
              <w:t>COMPONENTES DEL PLAN ANTICORRUPCIÓN Y DE ATENCIÓN AL CIUDADANO</w:t>
            </w:r>
            <w:r w:rsidR="003C5176">
              <w:rPr>
                <w:noProof/>
                <w:webHidden/>
              </w:rPr>
              <w:tab/>
            </w:r>
            <w:r w:rsidR="003C5176">
              <w:rPr>
                <w:noProof/>
                <w:webHidden/>
              </w:rPr>
              <w:fldChar w:fldCharType="begin"/>
            </w:r>
            <w:r w:rsidR="003C5176">
              <w:rPr>
                <w:noProof/>
                <w:webHidden/>
              </w:rPr>
              <w:instrText xml:space="preserve"> PAGEREF _Toc86072773 \h </w:instrText>
            </w:r>
            <w:r w:rsidR="003C5176">
              <w:rPr>
                <w:noProof/>
                <w:webHidden/>
              </w:rPr>
            </w:r>
            <w:r w:rsidR="003C5176">
              <w:rPr>
                <w:noProof/>
                <w:webHidden/>
              </w:rPr>
              <w:fldChar w:fldCharType="separate"/>
            </w:r>
            <w:r w:rsidR="003C5176">
              <w:rPr>
                <w:noProof/>
                <w:webHidden/>
              </w:rPr>
              <w:t>7</w:t>
            </w:r>
            <w:r w:rsidR="003C5176">
              <w:rPr>
                <w:noProof/>
                <w:webHidden/>
              </w:rPr>
              <w:fldChar w:fldCharType="end"/>
            </w:r>
          </w:hyperlink>
        </w:p>
        <w:p w14:paraId="17A78529" w14:textId="06471838" w:rsidR="003C5176" w:rsidRDefault="004F7317">
          <w:pPr>
            <w:pStyle w:val="TDC2"/>
            <w:tabs>
              <w:tab w:val="right" w:leader="dot" w:pos="10072"/>
            </w:tabs>
            <w:rPr>
              <w:rFonts w:eastAsiaTheme="minorEastAsia"/>
              <w:noProof/>
              <w:lang w:eastAsia="es-CO"/>
            </w:rPr>
          </w:pPr>
          <w:hyperlink w:anchor="_Toc86072774" w:history="1">
            <w:r w:rsidR="003C5176" w:rsidRPr="00FF6B8F">
              <w:rPr>
                <w:rStyle w:val="Hipervnculo"/>
                <w:rFonts w:ascii="Arial" w:hAnsi="Arial" w:cs="Arial"/>
                <w:b/>
                <w:noProof/>
              </w:rPr>
              <w:t>3.1 GESTIÓN DEL RIESGO DE CORRUPCIÓN - MAPA DE RIESGOS DE CORRUPCIÓN</w:t>
            </w:r>
            <w:r w:rsidR="003C5176">
              <w:rPr>
                <w:noProof/>
                <w:webHidden/>
              </w:rPr>
              <w:tab/>
            </w:r>
            <w:r w:rsidR="003C5176">
              <w:rPr>
                <w:noProof/>
                <w:webHidden/>
              </w:rPr>
              <w:fldChar w:fldCharType="begin"/>
            </w:r>
            <w:r w:rsidR="003C5176">
              <w:rPr>
                <w:noProof/>
                <w:webHidden/>
              </w:rPr>
              <w:instrText xml:space="preserve"> PAGEREF _Toc86072774 \h </w:instrText>
            </w:r>
            <w:r w:rsidR="003C5176">
              <w:rPr>
                <w:noProof/>
                <w:webHidden/>
              </w:rPr>
            </w:r>
            <w:r w:rsidR="003C5176">
              <w:rPr>
                <w:noProof/>
                <w:webHidden/>
              </w:rPr>
              <w:fldChar w:fldCharType="separate"/>
            </w:r>
            <w:r w:rsidR="003C5176">
              <w:rPr>
                <w:noProof/>
                <w:webHidden/>
              </w:rPr>
              <w:t>8</w:t>
            </w:r>
            <w:r w:rsidR="003C5176">
              <w:rPr>
                <w:noProof/>
                <w:webHidden/>
              </w:rPr>
              <w:fldChar w:fldCharType="end"/>
            </w:r>
          </w:hyperlink>
        </w:p>
        <w:p w14:paraId="10AC239B" w14:textId="4F0AED8A" w:rsidR="003C5176" w:rsidRDefault="004F7317">
          <w:pPr>
            <w:pStyle w:val="TDC2"/>
            <w:tabs>
              <w:tab w:val="right" w:leader="dot" w:pos="10072"/>
            </w:tabs>
            <w:rPr>
              <w:rFonts w:eastAsiaTheme="minorEastAsia"/>
              <w:noProof/>
              <w:lang w:eastAsia="es-CO"/>
            </w:rPr>
          </w:pPr>
          <w:hyperlink w:anchor="_Toc86072775" w:history="1">
            <w:r w:rsidR="003C5176" w:rsidRPr="00FF6B8F">
              <w:rPr>
                <w:rStyle w:val="Hipervnculo"/>
                <w:rFonts w:ascii="Arial" w:hAnsi="Arial" w:cs="Arial"/>
                <w:b/>
                <w:noProof/>
              </w:rPr>
              <w:t>3.2 RACIONALIZACIÓN DE TRÁMITES</w:t>
            </w:r>
            <w:r w:rsidR="003C5176">
              <w:rPr>
                <w:noProof/>
                <w:webHidden/>
              </w:rPr>
              <w:tab/>
            </w:r>
            <w:r w:rsidR="003C5176">
              <w:rPr>
                <w:noProof/>
                <w:webHidden/>
              </w:rPr>
              <w:fldChar w:fldCharType="begin"/>
            </w:r>
            <w:r w:rsidR="003C5176">
              <w:rPr>
                <w:noProof/>
                <w:webHidden/>
              </w:rPr>
              <w:instrText xml:space="preserve"> PAGEREF _Toc86072775 \h </w:instrText>
            </w:r>
            <w:r w:rsidR="003C5176">
              <w:rPr>
                <w:noProof/>
                <w:webHidden/>
              </w:rPr>
            </w:r>
            <w:r w:rsidR="003C5176">
              <w:rPr>
                <w:noProof/>
                <w:webHidden/>
              </w:rPr>
              <w:fldChar w:fldCharType="separate"/>
            </w:r>
            <w:r w:rsidR="003C5176">
              <w:rPr>
                <w:noProof/>
                <w:webHidden/>
              </w:rPr>
              <w:t>8</w:t>
            </w:r>
            <w:r w:rsidR="003C5176">
              <w:rPr>
                <w:noProof/>
                <w:webHidden/>
              </w:rPr>
              <w:fldChar w:fldCharType="end"/>
            </w:r>
          </w:hyperlink>
        </w:p>
        <w:p w14:paraId="36DEAB83" w14:textId="3438539D" w:rsidR="003C5176" w:rsidRDefault="004F7317">
          <w:pPr>
            <w:pStyle w:val="TDC2"/>
            <w:tabs>
              <w:tab w:val="right" w:leader="dot" w:pos="10072"/>
            </w:tabs>
            <w:rPr>
              <w:rFonts w:eastAsiaTheme="minorEastAsia"/>
              <w:noProof/>
              <w:lang w:eastAsia="es-CO"/>
            </w:rPr>
          </w:pPr>
          <w:hyperlink w:anchor="_Toc86072776" w:history="1">
            <w:r w:rsidR="003C5176" w:rsidRPr="00FF6B8F">
              <w:rPr>
                <w:rStyle w:val="Hipervnculo"/>
                <w:rFonts w:ascii="Arial" w:hAnsi="Arial" w:cs="Arial"/>
                <w:b/>
                <w:noProof/>
              </w:rPr>
              <w:t>3.3 RENDICIÓN DE CUENTAS</w:t>
            </w:r>
            <w:r w:rsidR="003C5176">
              <w:rPr>
                <w:noProof/>
                <w:webHidden/>
              </w:rPr>
              <w:tab/>
            </w:r>
            <w:r w:rsidR="003C5176">
              <w:rPr>
                <w:noProof/>
                <w:webHidden/>
              </w:rPr>
              <w:fldChar w:fldCharType="begin"/>
            </w:r>
            <w:r w:rsidR="003C5176">
              <w:rPr>
                <w:noProof/>
                <w:webHidden/>
              </w:rPr>
              <w:instrText xml:space="preserve"> PAGEREF _Toc86072776 \h </w:instrText>
            </w:r>
            <w:r w:rsidR="003C5176">
              <w:rPr>
                <w:noProof/>
                <w:webHidden/>
              </w:rPr>
            </w:r>
            <w:r w:rsidR="003C5176">
              <w:rPr>
                <w:noProof/>
                <w:webHidden/>
              </w:rPr>
              <w:fldChar w:fldCharType="separate"/>
            </w:r>
            <w:r w:rsidR="003C5176">
              <w:rPr>
                <w:noProof/>
                <w:webHidden/>
              </w:rPr>
              <w:t>9</w:t>
            </w:r>
            <w:r w:rsidR="003C5176">
              <w:rPr>
                <w:noProof/>
                <w:webHidden/>
              </w:rPr>
              <w:fldChar w:fldCharType="end"/>
            </w:r>
          </w:hyperlink>
        </w:p>
        <w:p w14:paraId="17668116" w14:textId="4EBAD2EC" w:rsidR="003C5176" w:rsidRDefault="004F7317">
          <w:pPr>
            <w:pStyle w:val="TDC2"/>
            <w:tabs>
              <w:tab w:val="right" w:leader="dot" w:pos="10072"/>
            </w:tabs>
            <w:rPr>
              <w:rFonts w:eastAsiaTheme="minorEastAsia"/>
              <w:noProof/>
              <w:lang w:eastAsia="es-CO"/>
            </w:rPr>
          </w:pPr>
          <w:hyperlink w:anchor="_Toc86072777" w:history="1">
            <w:r w:rsidR="003C5176" w:rsidRPr="00FF6B8F">
              <w:rPr>
                <w:rStyle w:val="Hipervnculo"/>
                <w:rFonts w:ascii="Arial" w:hAnsi="Arial" w:cs="Arial"/>
                <w:b/>
                <w:noProof/>
              </w:rPr>
              <w:t>3.4 MECANISMOS PARA MEJORAR LA ATENCIÓN AL CIUDADANO</w:t>
            </w:r>
            <w:r w:rsidR="003C5176">
              <w:rPr>
                <w:noProof/>
                <w:webHidden/>
              </w:rPr>
              <w:tab/>
            </w:r>
            <w:r w:rsidR="003C5176">
              <w:rPr>
                <w:noProof/>
                <w:webHidden/>
              </w:rPr>
              <w:fldChar w:fldCharType="begin"/>
            </w:r>
            <w:r w:rsidR="003C5176">
              <w:rPr>
                <w:noProof/>
                <w:webHidden/>
              </w:rPr>
              <w:instrText xml:space="preserve"> PAGEREF _Toc86072777 \h </w:instrText>
            </w:r>
            <w:r w:rsidR="003C5176">
              <w:rPr>
                <w:noProof/>
                <w:webHidden/>
              </w:rPr>
            </w:r>
            <w:r w:rsidR="003C5176">
              <w:rPr>
                <w:noProof/>
                <w:webHidden/>
              </w:rPr>
              <w:fldChar w:fldCharType="separate"/>
            </w:r>
            <w:r w:rsidR="003C5176">
              <w:rPr>
                <w:noProof/>
                <w:webHidden/>
              </w:rPr>
              <w:t>10</w:t>
            </w:r>
            <w:r w:rsidR="003C5176">
              <w:rPr>
                <w:noProof/>
                <w:webHidden/>
              </w:rPr>
              <w:fldChar w:fldCharType="end"/>
            </w:r>
          </w:hyperlink>
        </w:p>
        <w:p w14:paraId="5272F365" w14:textId="477DE0AB" w:rsidR="003C5176" w:rsidRDefault="004F7317">
          <w:pPr>
            <w:pStyle w:val="TDC2"/>
            <w:tabs>
              <w:tab w:val="right" w:leader="dot" w:pos="10072"/>
            </w:tabs>
            <w:rPr>
              <w:rFonts w:eastAsiaTheme="minorEastAsia"/>
              <w:noProof/>
              <w:lang w:eastAsia="es-CO"/>
            </w:rPr>
          </w:pPr>
          <w:hyperlink w:anchor="_Toc86072778" w:history="1">
            <w:r w:rsidR="003C5176" w:rsidRPr="00FF6B8F">
              <w:rPr>
                <w:rStyle w:val="Hipervnculo"/>
                <w:rFonts w:ascii="Arial" w:hAnsi="Arial" w:cs="Arial"/>
                <w:b/>
                <w:noProof/>
              </w:rPr>
              <w:t>3.5 MECANISMOS PARA LA TRANSPARENCIA Y ACCESO A LA INFORMACIÓN PÚBLICA</w:t>
            </w:r>
            <w:r w:rsidR="003C5176">
              <w:rPr>
                <w:noProof/>
                <w:webHidden/>
              </w:rPr>
              <w:tab/>
            </w:r>
            <w:r w:rsidR="003C5176">
              <w:rPr>
                <w:noProof/>
                <w:webHidden/>
              </w:rPr>
              <w:fldChar w:fldCharType="begin"/>
            </w:r>
            <w:r w:rsidR="003C5176">
              <w:rPr>
                <w:noProof/>
                <w:webHidden/>
              </w:rPr>
              <w:instrText xml:space="preserve"> PAGEREF _Toc86072778 \h </w:instrText>
            </w:r>
            <w:r w:rsidR="003C5176">
              <w:rPr>
                <w:noProof/>
                <w:webHidden/>
              </w:rPr>
            </w:r>
            <w:r w:rsidR="003C5176">
              <w:rPr>
                <w:noProof/>
                <w:webHidden/>
              </w:rPr>
              <w:fldChar w:fldCharType="separate"/>
            </w:r>
            <w:r w:rsidR="003C5176">
              <w:rPr>
                <w:noProof/>
                <w:webHidden/>
              </w:rPr>
              <w:t>10</w:t>
            </w:r>
            <w:r w:rsidR="003C5176">
              <w:rPr>
                <w:noProof/>
                <w:webHidden/>
              </w:rPr>
              <w:fldChar w:fldCharType="end"/>
            </w:r>
          </w:hyperlink>
        </w:p>
        <w:p w14:paraId="1EF051B2" w14:textId="26AEF98D" w:rsidR="003C5176" w:rsidRDefault="004F7317">
          <w:pPr>
            <w:pStyle w:val="TDC2"/>
            <w:tabs>
              <w:tab w:val="right" w:leader="dot" w:pos="10072"/>
            </w:tabs>
            <w:rPr>
              <w:rFonts w:eastAsiaTheme="minorEastAsia"/>
              <w:noProof/>
              <w:lang w:eastAsia="es-CO"/>
            </w:rPr>
          </w:pPr>
          <w:hyperlink w:anchor="_Toc86072779" w:history="1">
            <w:r w:rsidR="003C5176" w:rsidRPr="00FF6B8F">
              <w:rPr>
                <w:rStyle w:val="Hipervnculo"/>
                <w:rFonts w:ascii="Arial" w:hAnsi="Arial" w:cs="Arial"/>
                <w:b/>
                <w:bCs/>
                <w:noProof/>
              </w:rPr>
              <w:t>3.6</w:t>
            </w:r>
            <w:r w:rsidR="003C5176" w:rsidRPr="00FF6B8F">
              <w:rPr>
                <w:rStyle w:val="Hipervnculo"/>
                <w:rFonts w:ascii="Arial" w:hAnsi="Arial" w:cs="Arial"/>
                <w:noProof/>
              </w:rPr>
              <w:t xml:space="preserve"> </w:t>
            </w:r>
            <w:r w:rsidR="003C5176" w:rsidRPr="00FF6B8F">
              <w:rPr>
                <w:rStyle w:val="Hipervnculo"/>
                <w:rFonts w:ascii="Arial" w:hAnsi="Arial" w:cs="Arial"/>
                <w:b/>
                <w:noProof/>
              </w:rPr>
              <w:t>INICIATIVAS ADICIONALES: PLAN DE GESTIÓN DE INTEGRIDAD</w:t>
            </w:r>
            <w:r w:rsidR="003C5176">
              <w:rPr>
                <w:noProof/>
                <w:webHidden/>
              </w:rPr>
              <w:tab/>
            </w:r>
            <w:r w:rsidR="003C5176">
              <w:rPr>
                <w:noProof/>
                <w:webHidden/>
              </w:rPr>
              <w:fldChar w:fldCharType="begin"/>
            </w:r>
            <w:r w:rsidR="003C5176">
              <w:rPr>
                <w:noProof/>
                <w:webHidden/>
              </w:rPr>
              <w:instrText xml:space="preserve"> PAGEREF _Toc86072779 \h </w:instrText>
            </w:r>
            <w:r w:rsidR="003C5176">
              <w:rPr>
                <w:noProof/>
                <w:webHidden/>
              </w:rPr>
            </w:r>
            <w:r w:rsidR="003C5176">
              <w:rPr>
                <w:noProof/>
                <w:webHidden/>
              </w:rPr>
              <w:fldChar w:fldCharType="separate"/>
            </w:r>
            <w:r w:rsidR="003C5176">
              <w:rPr>
                <w:noProof/>
                <w:webHidden/>
              </w:rPr>
              <w:t>10</w:t>
            </w:r>
            <w:r w:rsidR="003C5176">
              <w:rPr>
                <w:noProof/>
                <w:webHidden/>
              </w:rPr>
              <w:fldChar w:fldCharType="end"/>
            </w:r>
          </w:hyperlink>
        </w:p>
        <w:p w14:paraId="047AD1A4" w14:textId="50994B78" w:rsidR="003C5176" w:rsidRDefault="004F7317">
          <w:pPr>
            <w:pStyle w:val="TDC1"/>
            <w:rPr>
              <w:rFonts w:eastAsiaTheme="minorEastAsia"/>
              <w:noProof/>
              <w:lang w:eastAsia="es-CO"/>
            </w:rPr>
          </w:pPr>
          <w:hyperlink w:anchor="_Toc86072780" w:history="1">
            <w:r w:rsidR="003C5176" w:rsidRPr="00FF6B8F">
              <w:rPr>
                <w:rStyle w:val="Hipervnculo"/>
                <w:rFonts w:ascii="Arial" w:hAnsi="Arial" w:cs="Arial"/>
                <w:b/>
                <w:noProof/>
              </w:rPr>
              <w:t>5.</w:t>
            </w:r>
            <w:r w:rsidR="003C5176">
              <w:rPr>
                <w:rFonts w:eastAsiaTheme="minorEastAsia"/>
                <w:noProof/>
                <w:lang w:eastAsia="es-CO"/>
              </w:rPr>
              <w:tab/>
            </w:r>
            <w:r w:rsidR="003C5176" w:rsidRPr="00FF6B8F">
              <w:rPr>
                <w:rStyle w:val="Hipervnculo"/>
                <w:rFonts w:ascii="Arial" w:hAnsi="Arial" w:cs="Arial"/>
                <w:b/>
                <w:noProof/>
              </w:rPr>
              <w:t>RESPONSABLES Y RECURSOS POR COMPONENTES DEL PLAN ANTICORRUPCIÓN Y DE ATENCIÓN AL CIUDADANO</w:t>
            </w:r>
            <w:r w:rsidR="003C5176">
              <w:rPr>
                <w:noProof/>
                <w:webHidden/>
              </w:rPr>
              <w:tab/>
            </w:r>
            <w:r w:rsidR="003C5176">
              <w:rPr>
                <w:noProof/>
                <w:webHidden/>
              </w:rPr>
              <w:fldChar w:fldCharType="begin"/>
            </w:r>
            <w:r w:rsidR="003C5176">
              <w:rPr>
                <w:noProof/>
                <w:webHidden/>
              </w:rPr>
              <w:instrText xml:space="preserve"> PAGEREF _Toc86072780 \h </w:instrText>
            </w:r>
            <w:r w:rsidR="003C5176">
              <w:rPr>
                <w:noProof/>
                <w:webHidden/>
              </w:rPr>
            </w:r>
            <w:r w:rsidR="003C5176">
              <w:rPr>
                <w:noProof/>
                <w:webHidden/>
              </w:rPr>
              <w:fldChar w:fldCharType="separate"/>
            </w:r>
            <w:r w:rsidR="003C5176">
              <w:rPr>
                <w:noProof/>
                <w:webHidden/>
              </w:rPr>
              <w:t>11</w:t>
            </w:r>
            <w:r w:rsidR="003C5176">
              <w:rPr>
                <w:noProof/>
                <w:webHidden/>
              </w:rPr>
              <w:fldChar w:fldCharType="end"/>
            </w:r>
          </w:hyperlink>
        </w:p>
        <w:p w14:paraId="76C927FD" w14:textId="1441665B" w:rsidR="003C5176" w:rsidRDefault="004F7317">
          <w:pPr>
            <w:pStyle w:val="TDC1"/>
            <w:rPr>
              <w:rFonts w:eastAsiaTheme="minorEastAsia"/>
              <w:noProof/>
              <w:lang w:eastAsia="es-CO"/>
            </w:rPr>
          </w:pPr>
          <w:hyperlink w:anchor="_Toc86072781" w:history="1">
            <w:r w:rsidR="003C5176" w:rsidRPr="00FF6B8F">
              <w:rPr>
                <w:rStyle w:val="Hipervnculo"/>
                <w:rFonts w:ascii="Arial" w:hAnsi="Arial" w:cs="Arial"/>
                <w:b/>
                <w:noProof/>
              </w:rPr>
              <w:t>6.</w:t>
            </w:r>
            <w:r w:rsidR="003C5176">
              <w:rPr>
                <w:rFonts w:eastAsiaTheme="minorEastAsia"/>
                <w:noProof/>
                <w:lang w:eastAsia="es-CO"/>
              </w:rPr>
              <w:tab/>
            </w:r>
            <w:r w:rsidR="003C5176" w:rsidRPr="00FF6B8F">
              <w:rPr>
                <w:rStyle w:val="Hipervnculo"/>
                <w:rFonts w:ascii="Arial" w:hAnsi="Arial" w:cs="Arial"/>
                <w:b/>
                <w:noProof/>
              </w:rPr>
              <w:t>SEGUIMIENTO Y EVALUACIÓN DEL PLAN ANTICORRUPCIÓN Y DE ATENCIÓN AL CIUDADANO</w:t>
            </w:r>
            <w:r w:rsidR="003C5176">
              <w:rPr>
                <w:noProof/>
                <w:webHidden/>
              </w:rPr>
              <w:tab/>
            </w:r>
            <w:r w:rsidR="003C5176">
              <w:rPr>
                <w:noProof/>
                <w:webHidden/>
              </w:rPr>
              <w:fldChar w:fldCharType="begin"/>
            </w:r>
            <w:r w:rsidR="003C5176">
              <w:rPr>
                <w:noProof/>
                <w:webHidden/>
              </w:rPr>
              <w:instrText xml:space="preserve"> PAGEREF _Toc86072781 \h </w:instrText>
            </w:r>
            <w:r w:rsidR="003C5176">
              <w:rPr>
                <w:noProof/>
                <w:webHidden/>
              </w:rPr>
            </w:r>
            <w:r w:rsidR="003C5176">
              <w:rPr>
                <w:noProof/>
                <w:webHidden/>
              </w:rPr>
              <w:fldChar w:fldCharType="separate"/>
            </w:r>
            <w:r w:rsidR="003C5176">
              <w:rPr>
                <w:noProof/>
                <w:webHidden/>
              </w:rPr>
              <w:t>13</w:t>
            </w:r>
            <w:r w:rsidR="003C5176">
              <w:rPr>
                <w:noProof/>
                <w:webHidden/>
              </w:rPr>
              <w:fldChar w:fldCharType="end"/>
            </w:r>
          </w:hyperlink>
        </w:p>
        <w:p w14:paraId="1E100395" w14:textId="57F8A232" w:rsidR="003C5176" w:rsidRDefault="004F7317">
          <w:pPr>
            <w:pStyle w:val="TDC1"/>
            <w:rPr>
              <w:rFonts w:eastAsiaTheme="minorEastAsia"/>
              <w:noProof/>
              <w:lang w:eastAsia="es-CO"/>
            </w:rPr>
          </w:pPr>
          <w:hyperlink w:anchor="_Toc86072782" w:history="1">
            <w:r w:rsidR="003C5176" w:rsidRPr="00FF6B8F">
              <w:rPr>
                <w:rStyle w:val="Hipervnculo"/>
                <w:rFonts w:ascii="Arial" w:hAnsi="Arial" w:cs="Arial"/>
                <w:b/>
                <w:noProof/>
              </w:rPr>
              <w:t>7.</w:t>
            </w:r>
            <w:r w:rsidR="003C5176">
              <w:rPr>
                <w:rFonts w:eastAsiaTheme="minorEastAsia"/>
                <w:noProof/>
                <w:lang w:eastAsia="es-CO"/>
              </w:rPr>
              <w:tab/>
            </w:r>
            <w:r w:rsidR="003C5176" w:rsidRPr="00FF6B8F">
              <w:rPr>
                <w:rStyle w:val="Hipervnculo"/>
                <w:rFonts w:ascii="Arial" w:hAnsi="Arial" w:cs="Arial"/>
                <w:b/>
                <w:noProof/>
              </w:rPr>
              <w:t>MODIFICACIONES AL PLAN ANTICORRUPCIÓN Y DE ATENCION AL CIUDADANO –PAAC – 2022</w:t>
            </w:r>
            <w:r w:rsidR="003C5176">
              <w:rPr>
                <w:noProof/>
                <w:webHidden/>
              </w:rPr>
              <w:tab/>
            </w:r>
            <w:r w:rsidR="003C5176">
              <w:rPr>
                <w:noProof/>
                <w:webHidden/>
              </w:rPr>
              <w:fldChar w:fldCharType="begin"/>
            </w:r>
            <w:r w:rsidR="003C5176">
              <w:rPr>
                <w:noProof/>
                <w:webHidden/>
              </w:rPr>
              <w:instrText xml:space="preserve"> PAGEREF _Toc86072782 \h </w:instrText>
            </w:r>
            <w:r w:rsidR="003C5176">
              <w:rPr>
                <w:noProof/>
                <w:webHidden/>
              </w:rPr>
            </w:r>
            <w:r w:rsidR="003C5176">
              <w:rPr>
                <w:noProof/>
                <w:webHidden/>
              </w:rPr>
              <w:fldChar w:fldCharType="separate"/>
            </w:r>
            <w:r w:rsidR="003C5176">
              <w:rPr>
                <w:noProof/>
                <w:webHidden/>
              </w:rPr>
              <w:t>14</w:t>
            </w:r>
            <w:r w:rsidR="003C5176">
              <w:rPr>
                <w:noProof/>
                <w:webHidden/>
              </w:rPr>
              <w:fldChar w:fldCharType="end"/>
            </w:r>
          </w:hyperlink>
        </w:p>
        <w:p w14:paraId="6766298B" w14:textId="2AF804D0" w:rsidR="003C5176" w:rsidRDefault="004F7317">
          <w:pPr>
            <w:pStyle w:val="TDC1"/>
            <w:rPr>
              <w:rFonts w:eastAsiaTheme="minorEastAsia"/>
              <w:noProof/>
              <w:lang w:eastAsia="es-CO"/>
            </w:rPr>
          </w:pPr>
          <w:hyperlink w:anchor="_Toc86072783" w:history="1">
            <w:r w:rsidR="003C5176" w:rsidRPr="00FF6B8F">
              <w:rPr>
                <w:rStyle w:val="Hipervnculo"/>
                <w:rFonts w:ascii="Arial" w:hAnsi="Arial" w:cs="Arial"/>
                <w:b/>
                <w:noProof/>
                <w:lang w:val="en-US"/>
              </w:rPr>
              <w:t>ANEXO  PAAC SED 2022 v0 (Archivo excel con versión borrador consolidado)</w:t>
            </w:r>
            <w:r w:rsidR="003C5176">
              <w:rPr>
                <w:noProof/>
                <w:webHidden/>
              </w:rPr>
              <w:tab/>
            </w:r>
            <w:r w:rsidR="003C5176">
              <w:rPr>
                <w:noProof/>
                <w:webHidden/>
              </w:rPr>
              <w:fldChar w:fldCharType="begin"/>
            </w:r>
            <w:r w:rsidR="003C5176">
              <w:rPr>
                <w:noProof/>
                <w:webHidden/>
              </w:rPr>
              <w:instrText xml:space="preserve"> PAGEREF _Toc86072783 \h </w:instrText>
            </w:r>
            <w:r w:rsidR="003C5176">
              <w:rPr>
                <w:noProof/>
                <w:webHidden/>
              </w:rPr>
            </w:r>
            <w:r w:rsidR="003C5176">
              <w:rPr>
                <w:noProof/>
                <w:webHidden/>
              </w:rPr>
              <w:fldChar w:fldCharType="separate"/>
            </w:r>
            <w:r w:rsidR="003C5176">
              <w:rPr>
                <w:noProof/>
                <w:webHidden/>
              </w:rPr>
              <w:t>14</w:t>
            </w:r>
            <w:r w:rsidR="003C5176">
              <w:rPr>
                <w:noProof/>
                <w:webHidden/>
              </w:rPr>
              <w:fldChar w:fldCharType="end"/>
            </w:r>
          </w:hyperlink>
        </w:p>
        <w:p w14:paraId="56ECCB6C" w14:textId="2660939C" w:rsidR="00DF56D7" w:rsidRDefault="00DF56D7" w:rsidP="00DF56D7">
          <w:r>
            <w:rPr>
              <w:b/>
              <w:bCs/>
              <w:lang w:val="es-ES"/>
            </w:rPr>
            <w:fldChar w:fldCharType="end"/>
          </w:r>
        </w:p>
      </w:sdtContent>
    </w:sdt>
    <w:p w14:paraId="5544D748" w14:textId="77777777" w:rsidR="00DF56D7" w:rsidRDefault="00DF56D7" w:rsidP="00DF56D7">
      <w:pPr>
        <w:pStyle w:val="TDC3"/>
      </w:pPr>
    </w:p>
    <w:p w14:paraId="4D03D852" w14:textId="77777777" w:rsidR="00DF56D7" w:rsidRDefault="00DF56D7" w:rsidP="00DF56D7">
      <w:pPr>
        <w:pStyle w:val="TDC3"/>
      </w:pPr>
      <w:r>
        <w:t>LISTA DE TABLAS</w:t>
      </w:r>
    </w:p>
    <w:p w14:paraId="278EA299" w14:textId="77777777" w:rsidR="00DF56D7" w:rsidRPr="007B1889" w:rsidRDefault="00DF56D7" w:rsidP="00DF56D7">
      <w:pPr>
        <w:pStyle w:val="Tabladeilustraciones"/>
        <w:tabs>
          <w:tab w:val="right" w:leader="dot" w:pos="8828"/>
        </w:tabs>
        <w:rPr>
          <w:rFonts w:ascii="Arial" w:eastAsiaTheme="minorEastAsia" w:hAnsi="Arial" w:cs="Arial"/>
          <w:noProof/>
          <w:sz w:val="24"/>
          <w:szCs w:val="24"/>
          <w:lang w:eastAsia="es-CO"/>
        </w:rPr>
      </w:pPr>
      <w:r>
        <w:rPr>
          <w:rFonts w:ascii="Arial" w:hAnsi="Arial" w:cs="Arial"/>
        </w:rPr>
        <w:fldChar w:fldCharType="begin"/>
      </w:r>
      <w:r>
        <w:rPr>
          <w:rFonts w:ascii="Arial" w:hAnsi="Arial" w:cs="Arial"/>
        </w:rPr>
        <w:instrText xml:space="preserve"> TOC \h \z \c "Ilustración" </w:instrText>
      </w:r>
      <w:r>
        <w:rPr>
          <w:rFonts w:ascii="Arial" w:hAnsi="Arial" w:cs="Arial"/>
        </w:rPr>
        <w:fldChar w:fldCharType="separate"/>
      </w:r>
      <w:hyperlink w:anchor="_Toc28326565" w:history="1">
        <w:r w:rsidRPr="007B1889">
          <w:rPr>
            <w:rStyle w:val="Hipervnculo"/>
            <w:rFonts w:ascii="Arial" w:hAnsi="Arial" w:cs="Arial"/>
            <w:noProof/>
            <w:sz w:val="24"/>
            <w:szCs w:val="24"/>
          </w:rPr>
          <w:t>Tabla 1 Responsables y recursos por componentes del plan anticorrupción y de atención al ciudadano</w:t>
        </w:r>
        <w:r w:rsidRPr="007B1889">
          <w:rPr>
            <w:rFonts w:ascii="Arial" w:hAnsi="Arial" w:cs="Arial"/>
            <w:noProof/>
            <w:webHidden/>
            <w:sz w:val="24"/>
            <w:szCs w:val="24"/>
          </w:rPr>
          <w:tab/>
        </w:r>
        <w:r w:rsidRPr="007B1889">
          <w:rPr>
            <w:rFonts w:ascii="Arial" w:hAnsi="Arial" w:cs="Arial"/>
            <w:noProof/>
            <w:webHidden/>
            <w:sz w:val="24"/>
            <w:szCs w:val="24"/>
          </w:rPr>
          <w:fldChar w:fldCharType="begin"/>
        </w:r>
        <w:r w:rsidRPr="007B1889">
          <w:rPr>
            <w:rFonts w:ascii="Arial" w:hAnsi="Arial" w:cs="Arial"/>
            <w:noProof/>
            <w:webHidden/>
            <w:sz w:val="24"/>
            <w:szCs w:val="24"/>
          </w:rPr>
          <w:instrText xml:space="preserve"> PAGEREF _Toc28326565 \h </w:instrText>
        </w:r>
        <w:r w:rsidRPr="007B1889">
          <w:rPr>
            <w:rFonts w:ascii="Arial" w:hAnsi="Arial" w:cs="Arial"/>
            <w:noProof/>
            <w:webHidden/>
            <w:sz w:val="24"/>
            <w:szCs w:val="24"/>
          </w:rPr>
        </w:r>
        <w:r w:rsidRPr="007B1889">
          <w:rPr>
            <w:rFonts w:ascii="Arial" w:hAnsi="Arial" w:cs="Arial"/>
            <w:noProof/>
            <w:webHidden/>
            <w:sz w:val="24"/>
            <w:szCs w:val="24"/>
          </w:rPr>
          <w:fldChar w:fldCharType="separate"/>
        </w:r>
        <w:r w:rsidRPr="007B1889">
          <w:rPr>
            <w:rFonts w:ascii="Arial" w:hAnsi="Arial" w:cs="Arial"/>
            <w:noProof/>
            <w:webHidden/>
            <w:sz w:val="24"/>
            <w:szCs w:val="24"/>
          </w:rPr>
          <w:t>5</w:t>
        </w:r>
        <w:r w:rsidRPr="007B1889">
          <w:rPr>
            <w:rFonts w:ascii="Arial" w:hAnsi="Arial" w:cs="Arial"/>
            <w:noProof/>
            <w:webHidden/>
            <w:sz w:val="24"/>
            <w:szCs w:val="24"/>
          </w:rPr>
          <w:fldChar w:fldCharType="end"/>
        </w:r>
      </w:hyperlink>
    </w:p>
    <w:p w14:paraId="26009522" w14:textId="77777777" w:rsidR="00DF56D7" w:rsidRDefault="00DF56D7" w:rsidP="00DF56D7">
      <w:pPr>
        <w:pStyle w:val="TDC3"/>
      </w:pPr>
      <w:r>
        <w:fldChar w:fldCharType="end"/>
      </w:r>
    </w:p>
    <w:p w14:paraId="7F66131D" w14:textId="77777777" w:rsidR="00DF56D7" w:rsidRDefault="00DF56D7" w:rsidP="00DF56D7">
      <w:pPr>
        <w:pStyle w:val="TDC3"/>
      </w:pPr>
      <w:r w:rsidRPr="007B1889">
        <w:lastRenderedPageBreak/>
        <w:t xml:space="preserve"> </w:t>
      </w:r>
      <w:r>
        <w:t>LISTA DE FIGURAS</w:t>
      </w:r>
    </w:p>
    <w:p w14:paraId="09F8309B" w14:textId="54541A7B" w:rsidR="00DF56D7" w:rsidRPr="007B1889" w:rsidRDefault="00DF56D7" w:rsidP="00DF56D7">
      <w:pPr>
        <w:pStyle w:val="Descripcin"/>
        <w:rPr>
          <w:rFonts w:ascii="Arial" w:hAnsi="Arial" w:cs="Arial"/>
          <w:i w:val="0"/>
          <w:color w:val="000000" w:themeColor="text1"/>
          <w:sz w:val="24"/>
          <w:szCs w:val="24"/>
        </w:rPr>
      </w:pPr>
      <w:r w:rsidRPr="007B1889">
        <w:rPr>
          <w:rFonts w:ascii="Arial" w:hAnsi="Arial" w:cs="Arial"/>
          <w:i w:val="0"/>
          <w:color w:val="000000" w:themeColor="text1"/>
          <w:sz w:val="24"/>
          <w:szCs w:val="24"/>
        </w:rPr>
        <w:t xml:space="preserve">Figura </w:t>
      </w:r>
      <w:r w:rsidRPr="007B1889">
        <w:rPr>
          <w:rFonts w:ascii="Arial" w:hAnsi="Arial" w:cs="Arial"/>
          <w:i w:val="0"/>
          <w:color w:val="000000" w:themeColor="text1"/>
          <w:sz w:val="24"/>
          <w:szCs w:val="24"/>
        </w:rPr>
        <w:fldChar w:fldCharType="begin"/>
      </w:r>
      <w:r w:rsidRPr="007B1889">
        <w:rPr>
          <w:rFonts w:ascii="Arial" w:hAnsi="Arial" w:cs="Arial"/>
          <w:i w:val="0"/>
          <w:color w:val="000000" w:themeColor="text1"/>
          <w:sz w:val="24"/>
          <w:szCs w:val="24"/>
        </w:rPr>
        <w:instrText xml:space="preserve"> SEQ Figura_ \* ARABIC </w:instrText>
      </w:r>
      <w:r w:rsidRPr="007B1889">
        <w:rPr>
          <w:rFonts w:ascii="Arial" w:hAnsi="Arial" w:cs="Arial"/>
          <w:i w:val="0"/>
          <w:color w:val="000000" w:themeColor="text1"/>
          <w:sz w:val="24"/>
          <w:szCs w:val="24"/>
        </w:rPr>
        <w:fldChar w:fldCharType="separate"/>
      </w:r>
      <w:r w:rsidR="0064763D">
        <w:rPr>
          <w:rFonts w:ascii="Arial" w:hAnsi="Arial" w:cs="Arial"/>
          <w:i w:val="0"/>
          <w:noProof/>
          <w:color w:val="000000" w:themeColor="text1"/>
          <w:sz w:val="24"/>
          <w:szCs w:val="24"/>
        </w:rPr>
        <w:t>1</w:t>
      </w:r>
      <w:r w:rsidRPr="007B1889">
        <w:rPr>
          <w:rFonts w:ascii="Arial" w:hAnsi="Arial" w:cs="Arial"/>
          <w:i w:val="0"/>
          <w:color w:val="000000" w:themeColor="text1"/>
          <w:sz w:val="24"/>
          <w:szCs w:val="24"/>
        </w:rPr>
        <w:fldChar w:fldCharType="end"/>
      </w:r>
      <w:r w:rsidR="00583EF4">
        <w:rPr>
          <w:rFonts w:ascii="Arial" w:hAnsi="Arial" w:cs="Arial"/>
          <w:i w:val="0"/>
          <w:color w:val="000000" w:themeColor="text1"/>
          <w:sz w:val="24"/>
          <w:szCs w:val="24"/>
        </w:rPr>
        <w:t>:</w:t>
      </w:r>
      <w:r w:rsidRPr="007B1889">
        <w:rPr>
          <w:rFonts w:ascii="Arial" w:hAnsi="Arial" w:cs="Arial"/>
          <w:i w:val="0"/>
          <w:color w:val="000000" w:themeColor="text1"/>
          <w:sz w:val="24"/>
          <w:szCs w:val="24"/>
        </w:rPr>
        <w:t xml:space="preserve"> Componentes del Plan Anticorrupción y de Atención al Ciudadano</w:t>
      </w:r>
      <w:r>
        <w:rPr>
          <w:rFonts w:ascii="Arial" w:hAnsi="Arial" w:cs="Arial"/>
          <w:i w:val="0"/>
          <w:color w:val="000000" w:themeColor="text1"/>
          <w:sz w:val="24"/>
          <w:szCs w:val="24"/>
        </w:rPr>
        <w:t>…</w:t>
      </w:r>
      <w:r w:rsidR="00845ED1">
        <w:rPr>
          <w:rFonts w:ascii="Arial" w:hAnsi="Arial" w:cs="Arial"/>
          <w:i w:val="0"/>
          <w:color w:val="000000" w:themeColor="text1"/>
          <w:sz w:val="24"/>
          <w:szCs w:val="24"/>
        </w:rPr>
        <w:t>………………8</w:t>
      </w:r>
    </w:p>
    <w:p w14:paraId="116D6189" w14:textId="77777777" w:rsidR="00DF56D7" w:rsidRDefault="00DF56D7" w:rsidP="00DF56D7">
      <w:pPr>
        <w:pStyle w:val="Tabladeilustraciones"/>
        <w:tabs>
          <w:tab w:val="right" w:leader="dot" w:pos="8828"/>
        </w:tabs>
        <w:rPr>
          <w:rFonts w:ascii="Arial" w:hAnsi="Arial" w:cs="Arial"/>
        </w:rPr>
      </w:pPr>
    </w:p>
    <w:p w14:paraId="2C43733A" w14:textId="115D14C7" w:rsidR="0064763D" w:rsidRDefault="0064763D" w:rsidP="0064763D">
      <w:pPr>
        <w:rPr>
          <w:lang w:val="es-CO"/>
        </w:rPr>
      </w:pPr>
    </w:p>
    <w:p w14:paraId="3AF2BEFB" w14:textId="0D956EDD" w:rsidR="00EB478D" w:rsidRDefault="00EB478D" w:rsidP="0064763D">
      <w:pPr>
        <w:rPr>
          <w:lang w:val="es-CO"/>
        </w:rPr>
      </w:pPr>
    </w:p>
    <w:p w14:paraId="38CAD94B" w14:textId="4D7F4E18" w:rsidR="00CA478E" w:rsidRDefault="00CA478E">
      <w:pPr>
        <w:spacing w:after="160" w:line="259" w:lineRule="auto"/>
        <w:rPr>
          <w:lang w:val="es-CO"/>
        </w:rPr>
      </w:pPr>
      <w:r>
        <w:rPr>
          <w:lang w:val="es-CO"/>
        </w:rPr>
        <w:br w:type="page"/>
      </w:r>
    </w:p>
    <w:p w14:paraId="27E3DE5D" w14:textId="77777777" w:rsidR="00EB478D" w:rsidRPr="0064763D" w:rsidRDefault="00EB478D" w:rsidP="0064763D">
      <w:pPr>
        <w:rPr>
          <w:lang w:val="es-CO"/>
        </w:rPr>
      </w:pPr>
    </w:p>
    <w:p w14:paraId="32A84339" w14:textId="5A057735" w:rsidR="00DF56D7" w:rsidRPr="009F6390" w:rsidRDefault="005F35BF" w:rsidP="00DF56D7">
      <w:pPr>
        <w:pStyle w:val="Ttulo1"/>
        <w:jc w:val="center"/>
        <w:rPr>
          <w:rFonts w:ascii="Arial" w:hAnsi="Arial" w:cs="Arial"/>
          <w:b/>
          <w:color w:val="auto"/>
          <w:sz w:val="24"/>
          <w:szCs w:val="24"/>
        </w:rPr>
      </w:pPr>
      <w:bookmarkStart w:id="0" w:name="_Toc86072763"/>
      <w:r w:rsidRPr="009F6390">
        <w:rPr>
          <w:rFonts w:ascii="Arial" w:hAnsi="Arial" w:cs="Arial"/>
          <w:b/>
          <w:color w:val="auto"/>
          <w:sz w:val="24"/>
          <w:szCs w:val="24"/>
        </w:rPr>
        <w:t>INTRODUCCIÓN</w:t>
      </w:r>
      <w:bookmarkEnd w:id="0"/>
    </w:p>
    <w:p w14:paraId="7C27C2A9" w14:textId="77777777" w:rsidR="00DF56D7" w:rsidRDefault="00DF56D7" w:rsidP="00DF56D7">
      <w:pPr>
        <w:autoSpaceDE w:val="0"/>
        <w:autoSpaceDN w:val="0"/>
        <w:jc w:val="both"/>
        <w:rPr>
          <w:rFonts w:ascii="Arial" w:hAnsi="Arial" w:cs="Arial"/>
          <w:color w:val="000000"/>
          <w:shd w:val="clear" w:color="auto" w:fill="FFFFFF"/>
        </w:rPr>
      </w:pPr>
    </w:p>
    <w:p w14:paraId="1C63CF3F" w14:textId="77777777" w:rsidR="00DF56D7" w:rsidRPr="00DE3594" w:rsidRDefault="00DF56D7" w:rsidP="00DF56D7">
      <w:pPr>
        <w:autoSpaceDE w:val="0"/>
        <w:autoSpaceDN w:val="0"/>
        <w:jc w:val="both"/>
        <w:rPr>
          <w:rFonts w:ascii="Arial" w:hAnsi="Arial" w:cs="Arial"/>
          <w:color w:val="333333"/>
        </w:rPr>
      </w:pPr>
      <w:r w:rsidRPr="00DE3594">
        <w:rPr>
          <w:rFonts w:ascii="Arial" w:hAnsi="Arial" w:cs="Arial"/>
          <w:color w:val="000000"/>
          <w:shd w:val="clear" w:color="auto" w:fill="FFFFFF"/>
        </w:rPr>
        <w:t xml:space="preserve">Para la Oficina de las Naciones Unidas contra la droga y el delito “la corrupción es un complejo fenómeno social, político y económico que afecta a todos los países del mundo. En diferentes contextos, la corrupción perjudica a las instituciones democráticas, desacelera el desarrollo económico y contribuye para la inestabilidad política. El concepto de corrupción es amplio. Incluye soborno, fraude, apropiación indebida u otras formas de desviación de recursos por un funcionario público, pero no es limitado a ello. La corrupción también puede ocurrir en los casos de nepotismo, extorsión, tráfico de influencias, uso indebido de información privilegiada para fines personales y la compra y venta de las decisiones judiciales, entre varias otras prácticas”. </w:t>
      </w:r>
    </w:p>
    <w:p w14:paraId="3C12757C" w14:textId="710D985C" w:rsidR="00DF56D7" w:rsidRPr="00DE3594" w:rsidRDefault="00DF56D7" w:rsidP="00DF56D7">
      <w:pPr>
        <w:autoSpaceDE w:val="0"/>
        <w:autoSpaceDN w:val="0"/>
        <w:jc w:val="both"/>
        <w:rPr>
          <w:rFonts w:ascii="Arial" w:hAnsi="Arial" w:cs="Arial"/>
          <w:color w:val="000000"/>
          <w:shd w:val="clear" w:color="auto" w:fill="FFFFFF"/>
        </w:rPr>
      </w:pPr>
      <w:r w:rsidRPr="00DE3594">
        <w:rPr>
          <w:rFonts w:ascii="Arial" w:hAnsi="Arial" w:cs="Arial"/>
          <w:color w:val="000000"/>
          <w:shd w:val="clear" w:color="auto" w:fill="FFFFFF"/>
        </w:rPr>
        <w:t>La Presidencia de la República define la corrupción como “el abuso del poder para el beneficio propio. En ese sentido, la corrupción puede presentarse tanto en organizaciones públicas como privadas y los casos pueden darse en diferentes proporciones de acuerdo a la magnitud de los recursos en riesgo y al perfil de las personas implicadas” Presidencia de la República. Colombia contra la corrupción.  Recuperado de: http://especiales.presidencia.gov.co/Documents/20160511-colombia-contra-corrupcion/colombia-contra-la-corrupcion.html (2018)</w:t>
      </w:r>
      <w:r w:rsidR="00137EDC">
        <w:rPr>
          <w:rFonts w:ascii="Arial" w:hAnsi="Arial" w:cs="Arial"/>
          <w:color w:val="000000"/>
          <w:shd w:val="clear" w:color="auto" w:fill="FFFFFF"/>
        </w:rPr>
        <w:t>.</w:t>
      </w:r>
    </w:p>
    <w:p w14:paraId="2B31E878" w14:textId="319AF6C3" w:rsidR="00DF56D7" w:rsidRPr="00DE3594" w:rsidRDefault="00DF56D7" w:rsidP="00DF56D7">
      <w:pPr>
        <w:autoSpaceDE w:val="0"/>
        <w:autoSpaceDN w:val="0"/>
        <w:jc w:val="both"/>
        <w:rPr>
          <w:rFonts w:ascii="Arial" w:hAnsi="Arial" w:cs="Arial"/>
          <w:color w:val="000000"/>
          <w:shd w:val="clear" w:color="auto" w:fill="FFFFFF"/>
        </w:rPr>
      </w:pPr>
      <w:r w:rsidRPr="00DE3594">
        <w:rPr>
          <w:rFonts w:ascii="Arial" w:hAnsi="Arial" w:cs="Arial"/>
          <w:color w:val="000000"/>
          <w:shd w:val="clear" w:color="auto" w:fill="FFFFFF"/>
        </w:rPr>
        <w:t xml:space="preserve">El estado colombiano hace parte de la Convención de las Naciones Unidas contra la corrupción y de los países que contribuyen al cumplimiento de los 17 objetivos de desarrollo sostenible, en lo económico, social y </w:t>
      </w:r>
      <w:r w:rsidRPr="00EF1D04">
        <w:rPr>
          <w:rFonts w:ascii="Arial" w:hAnsi="Arial" w:cs="Arial"/>
          <w:color w:val="000000"/>
          <w:shd w:val="clear" w:color="auto" w:fill="FFFFFF"/>
        </w:rPr>
        <w:t>ambiental, definidos</w:t>
      </w:r>
      <w:r w:rsidRPr="00DE3594">
        <w:rPr>
          <w:rFonts w:ascii="Arial" w:hAnsi="Arial" w:cs="Arial"/>
          <w:color w:val="000000"/>
          <w:shd w:val="clear" w:color="auto" w:fill="FFFFFF"/>
        </w:rPr>
        <w:t xml:space="preserve"> en la Agenda de Desarrollo Global hacia el año 2030. El o</w:t>
      </w:r>
      <w:r w:rsidRPr="00DE3594">
        <w:rPr>
          <w:rFonts w:ascii="Arial" w:hAnsi="Arial" w:cs="Arial"/>
        </w:rPr>
        <w:t>bjetivo 16 consiste en promover sociedades pacíficas e inclusivas para el desarrollo sostenible, facilitar el acceso a la justicia para todos y crear instituciones eficaces, responsables e inclusivas a todos los niveles y contempla entre sus metas reducir sustancialmente la corrupción y el soborno en todas sus formas y crear instituciones eficaces, responsables y transparentes a todos los niveles.  En este marco de referencia a nivel nacional y territorial se viene avanzando en la adopción de normas, formulación y ejecución de planes y acciones para cumplir dichos compromisos</w:t>
      </w:r>
      <w:r w:rsidR="00137EDC">
        <w:rPr>
          <w:rFonts w:ascii="Arial" w:hAnsi="Arial" w:cs="Arial"/>
        </w:rPr>
        <w:t>.</w:t>
      </w:r>
    </w:p>
    <w:p w14:paraId="1E33A62E" w14:textId="77777777" w:rsidR="00DA1F1F" w:rsidRPr="00E16B2C" w:rsidRDefault="00DA1F1F" w:rsidP="00105CD9">
      <w:pPr>
        <w:autoSpaceDE w:val="0"/>
        <w:autoSpaceDN w:val="0"/>
        <w:jc w:val="both"/>
        <w:rPr>
          <w:rFonts w:ascii="Arial" w:hAnsi="Arial" w:cs="Arial"/>
          <w:shd w:val="clear" w:color="auto" w:fill="FFFFFF"/>
        </w:rPr>
      </w:pPr>
      <w:r w:rsidRPr="00E16B2C">
        <w:rPr>
          <w:rFonts w:ascii="Arial" w:hAnsi="Arial" w:cs="Arial"/>
          <w:shd w:val="clear" w:color="auto" w:fill="FFFFFF"/>
        </w:rPr>
        <w:t>En el Distrito Capital la P</w:t>
      </w:r>
      <w:r w:rsidR="00105CD9" w:rsidRPr="00E16B2C">
        <w:rPr>
          <w:rFonts w:ascii="Arial" w:hAnsi="Arial" w:cs="Arial"/>
          <w:shd w:val="clear" w:color="auto" w:fill="FFFFFF"/>
        </w:rPr>
        <w:t>olítica Pública Distrital de Transparencia, Integridad y No Tolerancia con la Corrupción</w:t>
      </w:r>
      <w:r w:rsidRPr="00E16B2C">
        <w:rPr>
          <w:rFonts w:ascii="Arial" w:hAnsi="Arial" w:cs="Arial"/>
          <w:shd w:val="clear" w:color="auto" w:fill="FFFFFF"/>
        </w:rPr>
        <w:t xml:space="preserve"> (Documento CONPES D. C. 01 de 2019) establece como su objetivo fortalecer a las instituciones para prevenir y mitigar el impacto negativo de las prácticas corruptas en el sector público, privado y en la ciudadanía mediante acciones enmarcadas en cuatro componentes: i) transparencia; ii) integridad; iii) medidas anticorrupción; y iv) capacidades institucionales. </w:t>
      </w:r>
    </w:p>
    <w:p w14:paraId="34B015F1" w14:textId="38EC0EA8" w:rsidR="00DF56D7" w:rsidRPr="00E16B2C" w:rsidRDefault="00DF56D7" w:rsidP="00DF56D7">
      <w:pPr>
        <w:autoSpaceDE w:val="0"/>
        <w:autoSpaceDN w:val="0"/>
        <w:jc w:val="both"/>
        <w:rPr>
          <w:rFonts w:ascii="Arial" w:hAnsi="Arial" w:cs="Arial"/>
        </w:rPr>
      </w:pPr>
      <w:r w:rsidRPr="00E16B2C">
        <w:rPr>
          <w:rFonts w:ascii="Arial" w:hAnsi="Arial" w:cs="Arial"/>
        </w:rPr>
        <w:t>Con fundamento en lo anterior y para dar cumplimiento a lo previsto en el capítulo sexto “Políticas Institucionales y Pedagógicas” de la Ley 1474 de 2011 “Estatuto Anticorrupción” artículo 73, así como el Decreto 124 de 2016, la Secretaría de Educación del Distrito, presenta la siguiente estrategia de lucha contra la corrupción y atención al ciudadano para vigencia 202</w:t>
      </w:r>
      <w:r w:rsidR="00DA1F1F" w:rsidRPr="00E16B2C">
        <w:rPr>
          <w:rFonts w:ascii="Arial" w:hAnsi="Arial" w:cs="Arial"/>
        </w:rPr>
        <w:t>2</w:t>
      </w:r>
      <w:r w:rsidRPr="00E16B2C">
        <w:rPr>
          <w:rFonts w:ascii="Arial" w:hAnsi="Arial" w:cs="Arial"/>
        </w:rPr>
        <w:t>.</w:t>
      </w:r>
    </w:p>
    <w:p w14:paraId="624689ED" w14:textId="151EF802" w:rsidR="00464933" w:rsidRDefault="00DF56D7" w:rsidP="00DF56D7">
      <w:pPr>
        <w:autoSpaceDE w:val="0"/>
        <w:autoSpaceDN w:val="0"/>
        <w:jc w:val="both"/>
        <w:rPr>
          <w:rFonts w:ascii="Arial" w:hAnsi="Arial" w:cs="Arial"/>
        </w:rPr>
      </w:pPr>
      <w:r w:rsidRPr="00EE43D6">
        <w:rPr>
          <w:rFonts w:ascii="Arial" w:hAnsi="Arial" w:cs="Arial"/>
        </w:rPr>
        <w:t xml:space="preserve">Para la construcción del </w:t>
      </w:r>
      <w:r w:rsidR="00782BF5">
        <w:rPr>
          <w:rFonts w:ascii="Arial" w:hAnsi="Arial" w:cs="Arial"/>
        </w:rPr>
        <w:t>b</w:t>
      </w:r>
      <w:r w:rsidR="00464933">
        <w:rPr>
          <w:rFonts w:ascii="Arial" w:hAnsi="Arial" w:cs="Arial"/>
        </w:rPr>
        <w:t xml:space="preserve">orrador </w:t>
      </w:r>
      <w:r w:rsidR="00E25329">
        <w:rPr>
          <w:rFonts w:ascii="Arial" w:hAnsi="Arial" w:cs="Arial"/>
        </w:rPr>
        <w:t xml:space="preserve">consolidad </w:t>
      </w:r>
      <w:r w:rsidR="00464933">
        <w:rPr>
          <w:rFonts w:ascii="Arial" w:hAnsi="Arial" w:cs="Arial"/>
        </w:rPr>
        <w:t xml:space="preserve">del </w:t>
      </w:r>
      <w:r w:rsidRPr="00EE43D6">
        <w:rPr>
          <w:rFonts w:ascii="Arial" w:hAnsi="Arial" w:cs="Arial"/>
        </w:rPr>
        <w:t>Plan Anticorrupción y de Atención al Ciudadano-PAAC- 20</w:t>
      </w:r>
      <w:r>
        <w:rPr>
          <w:rFonts w:ascii="Arial" w:hAnsi="Arial" w:cs="Arial"/>
        </w:rPr>
        <w:t>2</w:t>
      </w:r>
      <w:r w:rsidR="00137EDC">
        <w:rPr>
          <w:rFonts w:ascii="Arial" w:hAnsi="Arial" w:cs="Arial"/>
        </w:rPr>
        <w:t>2</w:t>
      </w:r>
      <w:r w:rsidRPr="00EE43D6">
        <w:rPr>
          <w:rFonts w:ascii="Arial" w:hAnsi="Arial" w:cs="Arial"/>
        </w:rPr>
        <w:t xml:space="preserve"> </w:t>
      </w:r>
      <w:r>
        <w:rPr>
          <w:rFonts w:ascii="Arial" w:hAnsi="Arial" w:cs="Arial"/>
        </w:rPr>
        <w:t>v</w:t>
      </w:r>
      <w:proofErr w:type="gramStart"/>
      <w:r w:rsidR="009F6390">
        <w:rPr>
          <w:rFonts w:ascii="Arial" w:hAnsi="Arial" w:cs="Arial"/>
        </w:rPr>
        <w:t>0</w:t>
      </w:r>
      <w:r>
        <w:rPr>
          <w:rFonts w:ascii="Arial" w:hAnsi="Arial" w:cs="Arial"/>
        </w:rPr>
        <w:t xml:space="preserve"> </w:t>
      </w:r>
      <w:r w:rsidR="00FC7C03">
        <w:rPr>
          <w:rFonts w:ascii="Arial" w:hAnsi="Arial" w:cs="Arial"/>
        </w:rPr>
        <w:t xml:space="preserve"> </w:t>
      </w:r>
      <w:r w:rsidR="00FC7C03" w:rsidRPr="00FC7C03">
        <w:rPr>
          <w:rFonts w:ascii="Arial" w:hAnsi="Arial" w:cs="Arial"/>
        </w:rPr>
        <w:t>(</w:t>
      </w:r>
      <w:proofErr w:type="gramEnd"/>
      <w:r w:rsidR="00FC7C03" w:rsidRPr="00FC7C03">
        <w:rPr>
          <w:rFonts w:ascii="Arial" w:hAnsi="Arial" w:cs="Arial"/>
        </w:rPr>
        <w:t xml:space="preserve">Versión borrador consolidado) </w:t>
      </w:r>
      <w:r w:rsidRPr="00EE43D6">
        <w:rPr>
          <w:rFonts w:ascii="Arial" w:hAnsi="Arial" w:cs="Arial"/>
        </w:rPr>
        <w:t>en sus 6 componentes</w:t>
      </w:r>
      <w:r>
        <w:rPr>
          <w:rFonts w:ascii="Arial" w:hAnsi="Arial" w:cs="Arial"/>
        </w:rPr>
        <w:t xml:space="preserve"> </w:t>
      </w:r>
      <w:r w:rsidRPr="00EE43D6">
        <w:rPr>
          <w:rFonts w:ascii="Arial" w:hAnsi="Arial" w:cs="Arial"/>
        </w:rPr>
        <w:t>se realizaron talleres por áreas y procesos de la SED</w:t>
      </w:r>
      <w:r w:rsidR="00464933">
        <w:rPr>
          <w:rFonts w:ascii="Arial" w:hAnsi="Arial" w:cs="Arial"/>
        </w:rPr>
        <w:t xml:space="preserve"> según comunicación </w:t>
      </w:r>
      <w:r w:rsidR="00464933" w:rsidRPr="00105CD9">
        <w:rPr>
          <w:rFonts w:ascii="Arial" w:hAnsi="Arial" w:cs="Arial"/>
        </w:rPr>
        <w:t>I-</w:t>
      </w:r>
      <w:r w:rsidR="00105CD9" w:rsidRPr="00105CD9">
        <w:rPr>
          <w:rFonts w:ascii="Arial" w:hAnsi="Arial" w:cs="Arial"/>
        </w:rPr>
        <w:t xml:space="preserve">71254 </w:t>
      </w:r>
      <w:r w:rsidR="00105CD9">
        <w:rPr>
          <w:rFonts w:ascii="Arial" w:hAnsi="Arial" w:cs="Arial"/>
        </w:rPr>
        <w:t>del 02 de septiembre</w:t>
      </w:r>
      <w:r w:rsidR="00464933">
        <w:rPr>
          <w:rFonts w:ascii="Arial" w:hAnsi="Arial" w:cs="Arial"/>
        </w:rPr>
        <w:t xml:space="preserve"> de</w:t>
      </w:r>
      <w:r w:rsidR="00105CD9">
        <w:rPr>
          <w:rFonts w:ascii="Arial" w:hAnsi="Arial" w:cs="Arial"/>
        </w:rPr>
        <w:t xml:space="preserve"> 2021</w:t>
      </w:r>
      <w:r w:rsidR="00464933">
        <w:rPr>
          <w:rFonts w:ascii="Arial" w:hAnsi="Arial" w:cs="Arial"/>
        </w:rPr>
        <w:t xml:space="preserve"> la Oficina Asesora de </w:t>
      </w:r>
      <w:r w:rsidR="00464933">
        <w:rPr>
          <w:rFonts w:ascii="Arial" w:hAnsi="Arial" w:cs="Arial"/>
        </w:rPr>
        <w:lastRenderedPageBreak/>
        <w:t>Planeación</w:t>
      </w:r>
      <w:r w:rsidR="00105CD9">
        <w:rPr>
          <w:rFonts w:ascii="Arial" w:hAnsi="Arial" w:cs="Arial"/>
        </w:rPr>
        <w:t>, los d</w:t>
      </w:r>
      <w:r w:rsidR="00E25329">
        <w:rPr>
          <w:rFonts w:ascii="Arial" w:hAnsi="Arial" w:cs="Arial"/>
        </w:rPr>
        <w:t>ías 15, 16 y 17 de septiembre y se recibieron los aportes de las áreas y líderes de componentes del PAAC 2022</w:t>
      </w:r>
    </w:p>
    <w:p w14:paraId="0210C864" w14:textId="5A2378DE" w:rsidR="00782BF5" w:rsidRDefault="00464933" w:rsidP="00DF56D7">
      <w:pPr>
        <w:autoSpaceDE w:val="0"/>
        <w:autoSpaceDN w:val="0"/>
        <w:jc w:val="both"/>
        <w:rPr>
          <w:rFonts w:ascii="Arial" w:hAnsi="Arial" w:cs="Arial"/>
        </w:rPr>
      </w:pPr>
      <w:r>
        <w:rPr>
          <w:rFonts w:ascii="Arial" w:hAnsi="Arial" w:cs="Arial"/>
        </w:rPr>
        <w:t xml:space="preserve">De igual manera, </w:t>
      </w:r>
      <w:r w:rsidR="00DF56D7" w:rsidRPr="00EE43D6">
        <w:rPr>
          <w:rFonts w:ascii="Arial" w:hAnsi="Arial" w:cs="Arial"/>
        </w:rPr>
        <w:t>se tuvieron como referentes</w:t>
      </w:r>
      <w:r w:rsidR="00887749">
        <w:rPr>
          <w:rFonts w:ascii="Arial" w:hAnsi="Arial" w:cs="Arial"/>
        </w:rPr>
        <w:t xml:space="preserve"> normas específicas de cada componente </w:t>
      </w:r>
      <w:proofErr w:type="gramStart"/>
      <w:r w:rsidR="00887749">
        <w:rPr>
          <w:rFonts w:ascii="Arial" w:hAnsi="Arial" w:cs="Arial"/>
        </w:rPr>
        <w:t xml:space="preserve">y </w:t>
      </w:r>
      <w:r w:rsidR="00782BF5">
        <w:rPr>
          <w:rFonts w:ascii="Arial" w:hAnsi="Arial" w:cs="Arial"/>
        </w:rPr>
        <w:t xml:space="preserve"> los</w:t>
      </w:r>
      <w:proofErr w:type="gramEnd"/>
      <w:r w:rsidR="00782BF5">
        <w:rPr>
          <w:rFonts w:ascii="Arial" w:hAnsi="Arial" w:cs="Arial"/>
        </w:rPr>
        <w:t xml:space="preserve"> siguientes documentos:</w:t>
      </w:r>
    </w:p>
    <w:p w14:paraId="2F51B1DA" w14:textId="763312BC" w:rsidR="00782BF5" w:rsidRPr="00785D6A" w:rsidRDefault="005F35BF" w:rsidP="00782BF5">
      <w:pPr>
        <w:pStyle w:val="Prrafodelista"/>
        <w:numPr>
          <w:ilvl w:val="0"/>
          <w:numId w:val="5"/>
        </w:numPr>
        <w:autoSpaceDE w:val="0"/>
        <w:autoSpaceDN w:val="0"/>
        <w:jc w:val="both"/>
        <w:rPr>
          <w:rFonts w:ascii="Arial" w:eastAsia="Calibri" w:hAnsi="Arial" w:cs="Arial"/>
          <w:lang w:val="es-ES_tradnl"/>
        </w:rPr>
      </w:pPr>
      <w:r w:rsidRPr="00785D6A">
        <w:rPr>
          <w:rFonts w:ascii="Arial" w:eastAsia="Calibri" w:hAnsi="Arial" w:cs="Arial"/>
          <w:lang w:val="es-ES_tradnl"/>
        </w:rPr>
        <w:t>E</w:t>
      </w:r>
      <w:r w:rsidR="00DF56D7" w:rsidRPr="00785D6A">
        <w:rPr>
          <w:rFonts w:ascii="Arial" w:eastAsia="Calibri" w:hAnsi="Arial" w:cs="Arial"/>
          <w:lang w:val="es-ES_tradnl"/>
        </w:rPr>
        <w:t>l documento Estrategias para la Construcción del Plan Anticorrupción y de Atención al Ciudadano versión 2 (2015)</w:t>
      </w:r>
    </w:p>
    <w:p w14:paraId="385F81C5" w14:textId="77777777" w:rsidR="00887749" w:rsidRDefault="005F35BF" w:rsidP="00782BF5">
      <w:pPr>
        <w:pStyle w:val="Prrafodelista"/>
        <w:numPr>
          <w:ilvl w:val="0"/>
          <w:numId w:val="5"/>
        </w:numPr>
        <w:autoSpaceDE w:val="0"/>
        <w:autoSpaceDN w:val="0"/>
        <w:jc w:val="both"/>
        <w:rPr>
          <w:rFonts w:ascii="Arial" w:eastAsia="Calibri" w:hAnsi="Arial" w:cs="Arial"/>
          <w:lang w:val="es-ES_tradnl"/>
        </w:rPr>
      </w:pPr>
      <w:r w:rsidRPr="00785D6A">
        <w:rPr>
          <w:rFonts w:ascii="Arial" w:eastAsia="Calibri" w:hAnsi="Arial" w:cs="Arial"/>
          <w:lang w:val="es-ES_tradnl"/>
        </w:rPr>
        <w:t>M</w:t>
      </w:r>
      <w:r w:rsidR="00DF56D7" w:rsidRPr="00785D6A">
        <w:rPr>
          <w:rFonts w:ascii="Arial" w:eastAsia="Calibri" w:hAnsi="Arial" w:cs="Arial"/>
          <w:lang w:val="es-ES_tradnl"/>
        </w:rPr>
        <w:t>etodología Administración de Riesgos de la SED</w:t>
      </w:r>
    </w:p>
    <w:p w14:paraId="206DFE66" w14:textId="77777777" w:rsidR="00887749" w:rsidRDefault="00DF56D7" w:rsidP="000B6BD8">
      <w:pPr>
        <w:pStyle w:val="Prrafodelista"/>
        <w:numPr>
          <w:ilvl w:val="0"/>
          <w:numId w:val="5"/>
        </w:numPr>
        <w:autoSpaceDE w:val="0"/>
        <w:autoSpaceDN w:val="0"/>
        <w:spacing w:after="0"/>
        <w:jc w:val="both"/>
        <w:textAlignment w:val="baseline"/>
        <w:rPr>
          <w:rFonts w:ascii="Arial" w:eastAsia="Calibri" w:hAnsi="Arial" w:cs="Arial"/>
          <w:lang w:val="es-ES_tradnl"/>
        </w:rPr>
      </w:pPr>
      <w:r w:rsidRPr="00887749">
        <w:rPr>
          <w:rFonts w:ascii="Arial" w:eastAsia="Calibri" w:hAnsi="Arial" w:cs="Arial"/>
          <w:lang w:val="es-ES_tradnl"/>
        </w:rPr>
        <w:t>Guía para la administración del riesgo y el diseño de controles en entidades públicas. Riesgos de gestión, corrupción y seguridad digital (20</w:t>
      </w:r>
      <w:r w:rsidR="00887749" w:rsidRPr="00887749">
        <w:rPr>
          <w:rFonts w:ascii="Arial" w:eastAsia="Calibri" w:hAnsi="Arial" w:cs="Arial"/>
          <w:lang w:val="es-ES_tradnl"/>
        </w:rPr>
        <w:t>20</w:t>
      </w:r>
      <w:r w:rsidRPr="00887749">
        <w:rPr>
          <w:rFonts w:ascii="Arial" w:eastAsia="Calibri" w:hAnsi="Arial" w:cs="Arial"/>
          <w:lang w:val="es-ES_tradnl"/>
        </w:rPr>
        <w:t>)</w:t>
      </w:r>
    </w:p>
    <w:p w14:paraId="39085741" w14:textId="439EA999" w:rsidR="00887749" w:rsidRPr="00887749" w:rsidRDefault="00887749" w:rsidP="000B6BD8">
      <w:pPr>
        <w:pStyle w:val="Prrafodelista"/>
        <w:numPr>
          <w:ilvl w:val="0"/>
          <w:numId w:val="5"/>
        </w:numPr>
        <w:autoSpaceDE w:val="0"/>
        <w:autoSpaceDN w:val="0"/>
        <w:spacing w:after="0"/>
        <w:jc w:val="both"/>
        <w:textAlignment w:val="baseline"/>
        <w:rPr>
          <w:rFonts w:ascii="Arial" w:eastAsia="Calibri" w:hAnsi="Arial" w:cs="Arial"/>
          <w:lang w:val="es-ES_tradnl"/>
        </w:rPr>
      </w:pPr>
      <w:r w:rsidRPr="00887749">
        <w:rPr>
          <w:rFonts w:ascii="Arial" w:eastAsia="Calibri" w:hAnsi="Arial" w:cs="Arial"/>
          <w:lang w:val="es-ES_tradnl"/>
        </w:rPr>
        <w:t>Documento CONPES “Política Pública Distrital de Transparencia, Integridad y no Tolerancia con la Corrupción”</w:t>
      </w:r>
      <w:r>
        <w:rPr>
          <w:rFonts w:ascii="Arial" w:eastAsia="Calibri" w:hAnsi="Arial" w:cs="Arial"/>
          <w:lang w:val="es-ES_tradnl"/>
        </w:rPr>
        <w:t xml:space="preserve"> (</w:t>
      </w:r>
      <w:proofErr w:type="gramStart"/>
      <w:r>
        <w:rPr>
          <w:rFonts w:ascii="Arial" w:eastAsia="Calibri" w:hAnsi="Arial" w:cs="Arial"/>
          <w:lang w:val="es-ES_tradnl"/>
        </w:rPr>
        <w:t>2019)</w:t>
      </w:r>
      <w:r w:rsidRPr="00887749">
        <w:rPr>
          <w:rFonts w:ascii="Arial" w:eastAsia="Calibri" w:hAnsi="Arial" w:cs="Arial"/>
          <w:lang w:val="es-ES_tradnl"/>
        </w:rPr>
        <w:t>​</w:t>
      </w:r>
      <w:proofErr w:type="gramEnd"/>
    </w:p>
    <w:p w14:paraId="50B6D045" w14:textId="77F90491" w:rsidR="00887749" w:rsidRPr="00887749" w:rsidRDefault="00887749" w:rsidP="00887749">
      <w:pPr>
        <w:pStyle w:val="paragraph"/>
        <w:numPr>
          <w:ilvl w:val="0"/>
          <w:numId w:val="5"/>
        </w:numPr>
        <w:spacing w:before="0" w:beforeAutospacing="0" w:after="0" w:afterAutospacing="0"/>
        <w:textAlignment w:val="baseline"/>
        <w:rPr>
          <w:rFonts w:ascii="Arial" w:eastAsia="Calibri" w:hAnsi="Arial" w:cs="Arial"/>
          <w:sz w:val="22"/>
          <w:szCs w:val="22"/>
          <w:lang w:val="es-ES_tradnl" w:eastAsia="en-US"/>
        </w:rPr>
      </w:pPr>
      <w:r w:rsidRPr="00887749">
        <w:rPr>
          <w:rFonts w:ascii="Arial" w:eastAsia="Calibri" w:hAnsi="Arial" w:cs="Arial"/>
          <w:sz w:val="22"/>
          <w:szCs w:val="22"/>
          <w:lang w:val="es-ES_tradnl" w:eastAsia="en-US"/>
        </w:rPr>
        <w:t xml:space="preserve">Informes de seguimiento a los PAAC y riesgos de Entidades Distritales de la Veeduría </w:t>
      </w:r>
      <w:proofErr w:type="gramStart"/>
      <w:r>
        <w:rPr>
          <w:rFonts w:ascii="Arial" w:eastAsia="Calibri" w:hAnsi="Arial" w:cs="Arial"/>
          <w:sz w:val="22"/>
          <w:szCs w:val="22"/>
          <w:lang w:val="es-ES_tradnl" w:eastAsia="en-US"/>
        </w:rPr>
        <w:t>D</w:t>
      </w:r>
      <w:r w:rsidRPr="00887749">
        <w:rPr>
          <w:rFonts w:ascii="Arial" w:eastAsia="Calibri" w:hAnsi="Arial" w:cs="Arial"/>
          <w:sz w:val="22"/>
          <w:szCs w:val="22"/>
          <w:lang w:val="es-ES_tradnl" w:eastAsia="en-US"/>
        </w:rPr>
        <w:t>istrital.​</w:t>
      </w:r>
      <w:proofErr w:type="gramEnd"/>
    </w:p>
    <w:p w14:paraId="260F03C7" w14:textId="4CCB2078" w:rsidR="00782BF5" w:rsidRPr="00887749" w:rsidRDefault="00782BF5" w:rsidP="00782BF5">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M</w:t>
      </w:r>
      <w:r w:rsidR="00DF56D7" w:rsidRPr="00887749">
        <w:rPr>
          <w:rFonts w:ascii="Arial" w:eastAsia="Calibri" w:hAnsi="Arial" w:cs="Arial"/>
          <w:lang w:val="es-ES_tradnl"/>
        </w:rPr>
        <w:t xml:space="preserve">edición Índice de Transparencia de Bogotá vigencia (2018-2019) reportada por la SED a la Veeduría Distrital </w:t>
      </w:r>
    </w:p>
    <w:p w14:paraId="01F2AE59" w14:textId="01B6C270" w:rsidR="00782BF5" w:rsidRPr="00887749" w:rsidRDefault="005F35BF" w:rsidP="00782BF5">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D</w:t>
      </w:r>
      <w:r w:rsidR="00DF56D7" w:rsidRPr="00887749">
        <w:rPr>
          <w:rFonts w:ascii="Arial" w:eastAsia="Calibri" w:hAnsi="Arial" w:cs="Arial"/>
          <w:lang w:val="es-ES_tradnl"/>
        </w:rPr>
        <w:t>iligenciamiento de la información en el Índice de Transparencia-ITA, de conformidad con la Directiva 015 de 2018 de la Procuraduría General de la Nación</w:t>
      </w:r>
    </w:p>
    <w:p w14:paraId="600FBB73" w14:textId="623C6928" w:rsidR="00782BF5" w:rsidRPr="00887749" w:rsidRDefault="005F35BF" w:rsidP="00782BF5">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w:t>
      </w:r>
      <w:r w:rsidR="00DF56D7" w:rsidRPr="00887749">
        <w:rPr>
          <w:rFonts w:ascii="Arial" w:eastAsia="Calibri" w:hAnsi="Arial" w:cs="Arial"/>
          <w:lang w:val="es-ES_tradnl"/>
        </w:rPr>
        <w:t>eporte de la Oficina de Servicio al Ciudadano sobre denuncias de corrupción (20</w:t>
      </w:r>
      <w:r w:rsidR="009F6390" w:rsidRPr="00887749">
        <w:rPr>
          <w:rFonts w:ascii="Arial" w:eastAsia="Calibri" w:hAnsi="Arial" w:cs="Arial"/>
          <w:lang w:val="es-ES_tradnl"/>
        </w:rPr>
        <w:t>2</w:t>
      </w:r>
      <w:r w:rsidR="00887749" w:rsidRPr="00887749">
        <w:rPr>
          <w:rFonts w:ascii="Arial" w:eastAsia="Calibri" w:hAnsi="Arial" w:cs="Arial"/>
          <w:lang w:val="es-ES_tradnl"/>
        </w:rPr>
        <w:t>1</w:t>
      </w:r>
      <w:r w:rsidR="00DF56D7" w:rsidRPr="00887749">
        <w:rPr>
          <w:rFonts w:ascii="Arial" w:eastAsia="Calibri" w:hAnsi="Arial" w:cs="Arial"/>
          <w:lang w:val="es-ES_tradnl"/>
        </w:rPr>
        <w:t>) e Informe de peticiones, quejas, reclamos, sugerencias, denuncias y felicitaciones de la entidad (20</w:t>
      </w:r>
      <w:r w:rsidR="009F6390" w:rsidRPr="00887749">
        <w:rPr>
          <w:rFonts w:ascii="Arial" w:eastAsia="Calibri" w:hAnsi="Arial" w:cs="Arial"/>
          <w:lang w:val="es-ES_tradnl"/>
        </w:rPr>
        <w:t>2</w:t>
      </w:r>
      <w:r w:rsidR="00887749" w:rsidRPr="00887749">
        <w:rPr>
          <w:rFonts w:ascii="Arial" w:eastAsia="Calibri" w:hAnsi="Arial" w:cs="Arial"/>
          <w:lang w:val="es-ES_tradnl"/>
        </w:rPr>
        <w:t>1</w:t>
      </w:r>
      <w:r w:rsidR="00DF56D7" w:rsidRPr="00887749">
        <w:rPr>
          <w:rFonts w:ascii="Arial" w:eastAsia="Calibri" w:hAnsi="Arial" w:cs="Arial"/>
          <w:lang w:val="es-ES_tradnl"/>
        </w:rPr>
        <w:t>)</w:t>
      </w:r>
    </w:p>
    <w:p w14:paraId="7EB6B0B0" w14:textId="1A79F656" w:rsidR="00887749" w:rsidRPr="00887749" w:rsidRDefault="005F35BF"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L</w:t>
      </w:r>
      <w:r w:rsidR="00DF56D7" w:rsidRPr="00887749">
        <w:rPr>
          <w:rFonts w:ascii="Arial" w:eastAsia="Calibri" w:hAnsi="Arial" w:cs="Arial"/>
          <w:lang w:val="es-ES_tradnl"/>
        </w:rPr>
        <w:t xml:space="preserve">os informes de </w:t>
      </w:r>
      <w:r w:rsidR="00CA478E" w:rsidRPr="00887749">
        <w:rPr>
          <w:rFonts w:ascii="Arial" w:eastAsia="Calibri" w:hAnsi="Arial" w:cs="Arial"/>
          <w:lang w:val="es-ES_tradnl"/>
        </w:rPr>
        <w:t>seguimiento a</w:t>
      </w:r>
      <w:r w:rsidR="00DF56D7" w:rsidRPr="00887749">
        <w:rPr>
          <w:rFonts w:ascii="Arial" w:eastAsia="Calibri" w:hAnsi="Arial" w:cs="Arial"/>
          <w:lang w:val="es-ES_tradnl"/>
        </w:rPr>
        <w:t xml:space="preserve"> la ejecución del PAAC 20</w:t>
      </w:r>
      <w:r w:rsidR="009F6390" w:rsidRPr="00887749">
        <w:rPr>
          <w:rFonts w:ascii="Arial" w:eastAsia="Calibri" w:hAnsi="Arial" w:cs="Arial"/>
          <w:lang w:val="es-ES_tradnl"/>
        </w:rPr>
        <w:t>2</w:t>
      </w:r>
      <w:r w:rsidR="00887749" w:rsidRPr="00887749">
        <w:rPr>
          <w:rFonts w:ascii="Arial" w:eastAsia="Calibri" w:hAnsi="Arial" w:cs="Arial"/>
          <w:lang w:val="es-ES_tradnl"/>
        </w:rPr>
        <w:t>1</w:t>
      </w:r>
      <w:r w:rsidR="00DF56D7" w:rsidRPr="00887749">
        <w:rPr>
          <w:rFonts w:ascii="Arial" w:eastAsia="Calibri" w:hAnsi="Arial" w:cs="Arial"/>
          <w:lang w:val="es-ES_tradnl"/>
        </w:rPr>
        <w:t>, realizados por la Oficina de Control Interno</w:t>
      </w:r>
    </w:p>
    <w:p w14:paraId="7344763A" w14:textId="466C0DF4" w:rsidR="00785D6A" w:rsidRPr="00887749" w:rsidRDefault="005F35BF"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w:t>
      </w:r>
      <w:r w:rsidR="00464933" w:rsidRPr="00887749">
        <w:rPr>
          <w:rFonts w:ascii="Arial" w:eastAsia="Calibri" w:hAnsi="Arial" w:cs="Arial"/>
          <w:lang w:val="es-ES_tradnl"/>
        </w:rPr>
        <w:t>esultados del Formulario Único Reporte de Avances de la Gestión-FURAG-</w:t>
      </w:r>
      <w:r w:rsidR="00785D6A" w:rsidRPr="00887749">
        <w:rPr>
          <w:rFonts w:ascii="Arial" w:eastAsia="Calibri" w:hAnsi="Arial" w:cs="Arial"/>
          <w:lang w:val="es-ES_tradnl"/>
        </w:rPr>
        <w:t>​</w:t>
      </w:r>
    </w:p>
    <w:p w14:paraId="552A3559"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 xml:space="preserve">Resultados de la evaluación del PAAC de la Secretaría General de la Alcaldía Mayor de </w:t>
      </w:r>
      <w:proofErr w:type="gramStart"/>
      <w:r w:rsidRPr="00887749">
        <w:rPr>
          <w:rFonts w:ascii="Arial" w:eastAsia="Calibri" w:hAnsi="Arial" w:cs="Arial"/>
          <w:lang w:val="es-ES_tradnl"/>
        </w:rPr>
        <w:t>Bogotá.​</w:t>
      </w:r>
      <w:proofErr w:type="gramEnd"/>
    </w:p>
    <w:p w14:paraId="4F4D834E"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 xml:space="preserve">Guía del lenguaje claro e incluyente de la Secretaría General de la Alcaldía Mayor de </w:t>
      </w:r>
      <w:proofErr w:type="gramStart"/>
      <w:r w:rsidRPr="00887749">
        <w:rPr>
          <w:rFonts w:ascii="Arial" w:eastAsia="Calibri" w:hAnsi="Arial" w:cs="Arial"/>
          <w:lang w:val="es-ES_tradnl"/>
        </w:rPr>
        <w:t>Bogotá.​</w:t>
      </w:r>
      <w:proofErr w:type="gramEnd"/>
    </w:p>
    <w:p w14:paraId="6BB3175B"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Reporte de la Oficina de Servicio al Ciudadano sobre PQRF y denuncias de </w:t>
      </w:r>
      <w:proofErr w:type="gramStart"/>
      <w:r w:rsidRPr="00887749">
        <w:rPr>
          <w:rFonts w:ascii="Arial" w:eastAsia="Calibri" w:hAnsi="Arial" w:cs="Arial"/>
          <w:lang w:val="es-ES_tradnl"/>
        </w:rPr>
        <w:t>corrupción.​</w:t>
      </w:r>
      <w:proofErr w:type="gramEnd"/>
    </w:p>
    <w:p w14:paraId="7DE8431E"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Autodiagnósticos de las políticas de </w:t>
      </w:r>
      <w:proofErr w:type="gramStart"/>
      <w:r w:rsidRPr="00887749">
        <w:rPr>
          <w:rFonts w:ascii="Arial" w:eastAsia="Calibri" w:hAnsi="Arial" w:cs="Arial"/>
          <w:lang w:val="es-ES_tradnl"/>
        </w:rPr>
        <w:t>MIPG.​</w:t>
      </w:r>
      <w:proofErr w:type="gramEnd"/>
    </w:p>
    <w:p w14:paraId="5263E47C"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Resultados del Formulario Único para el Reporte de Avances a la Gestión –FURAG. ​</w:t>
      </w:r>
    </w:p>
    <w:p w14:paraId="2F81242B" w14:textId="77777777" w:rsidR="00785D6A"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Metodología Estrategias para la Construcción del Plan Anticorrupción y de Atención al Ciudadano v2 (</w:t>
      </w:r>
      <w:proofErr w:type="gramStart"/>
      <w:r w:rsidRPr="00887749">
        <w:rPr>
          <w:rFonts w:ascii="Arial" w:eastAsia="Calibri" w:hAnsi="Arial" w:cs="Arial"/>
          <w:lang w:val="es-ES_tradnl"/>
        </w:rPr>
        <w:t>2015)​</w:t>
      </w:r>
      <w:proofErr w:type="gramEnd"/>
    </w:p>
    <w:p w14:paraId="325B0DD7" w14:textId="77777777" w:rsidR="00887749" w:rsidRPr="00887749" w:rsidRDefault="00785D6A"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Iniciativas para fortalecer el proceso participativo de formulación de Planes Anticorrupción y de Atención al ciudadano de la Secretaría General de la Alcaldía Mayor de Bogotá</w:t>
      </w:r>
    </w:p>
    <w:p w14:paraId="386EDBC4" w14:textId="7EF5B329" w:rsidR="00887749" w:rsidRPr="00887749" w:rsidRDefault="00CA478E" w:rsidP="00887749">
      <w:pPr>
        <w:pStyle w:val="Prrafodelista"/>
        <w:numPr>
          <w:ilvl w:val="0"/>
          <w:numId w:val="5"/>
        </w:numPr>
        <w:autoSpaceDE w:val="0"/>
        <w:autoSpaceDN w:val="0"/>
        <w:jc w:val="both"/>
        <w:rPr>
          <w:rFonts w:ascii="Arial" w:eastAsia="Calibri" w:hAnsi="Arial" w:cs="Arial"/>
          <w:lang w:val="es-ES_tradnl"/>
        </w:rPr>
      </w:pPr>
      <w:r w:rsidRPr="00887749">
        <w:rPr>
          <w:rFonts w:ascii="Arial" w:eastAsia="Calibri" w:hAnsi="Arial" w:cs="Arial"/>
          <w:lang w:val="es-ES_tradnl"/>
        </w:rPr>
        <w:t xml:space="preserve">Documentos </w:t>
      </w:r>
      <w:r>
        <w:rPr>
          <w:rFonts w:ascii="Arial" w:eastAsia="Calibri" w:hAnsi="Arial" w:cs="Arial"/>
          <w:lang w:val="es-ES_tradnl"/>
        </w:rPr>
        <w:t>o</w:t>
      </w:r>
      <w:r w:rsidR="00887749">
        <w:rPr>
          <w:rFonts w:ascii="Arial" w:eastAsia="Calibri" w:hAnsi="Arial" w:cs="Arial"/>
          <w:lang w:val="es-ES_tradnl"/>
        </w:rPr>
        <w:t xml:space="preserve"> normas </w:t>
      </w:r>
      <w:r w:rsidR="00887749" w:rsidRPr="00887749">
        <w:rPr>
          <w:rFonts w:ascii="Arial" w:eastAsia="Calibri" w:hAnsi="Arial" w:cs="Arial"/>
          <w:lang w:val="es-ES_tradnl"/>
        </w:rPr>
        <w:t>específic</w:t>
      </w:r>
      <w:r w:rsidR="00887749">
        <w:rPr>
          <w:rFonts w:ascii="Arial" w:eastAsia="Calibri" w:hAnsi="Arial" w:cs="Arial"/>
          <w:lang w:val="es-ES_tradnl"/>
        </w:rPr>
        <w:t>as</w:t>
      </w:r>
      <w:r w:rsidR="00887749" w:rsidRPr="00887749">
        <w:rPr>
          <w:rFonts w:ascii="Arial" w:eastAsia="Calibri" w:hAnsi="Arial" w:cs="Arial"/>
          <w:lang w:val="es-ES_tradnl"/>
        </w:rPr>
        <w:t xml:space="preserve"> de cada uno de los componentes del </w:t>
      </w:r>
      <w:proofErr w:type="gramStart"/>
      <w:r w:rsidR="00887749" w:rsidRPr="00887749">
        <w:rPr>
          <w:rFonts w:ascii="Arial" w:eastAsia="Calibri" w:hAnsi="Arial" w:cs="Arial"/>
          <w:lang w:val="es-ES_tradnl"/>
        </w:rPr>
        <w:t>PAAC.​</w:t>
      </w:r>
      <w:proofErr w:type="gramEnd"/>
    </w:p>
    <w:p w14:paraId="08554AEF" w14:textId="7B884E4E" w:rsidR="00785D6A" w:rsidRPr="00887749" w:rsidRDefault="00785D6A" w:rsidP="00887749">
      <w:pPr>
        <w:pStyle w:val="Prrafodelista"/>
        <w:autoSpaceDE w:val="0"/>
        <w:autoSpaceDN w:val="0"/>
        <w:ind w:left="780"/>
        <w:jc w:val="both"/>
        <w:rPr>
          <w:rFonts w:ascii="Arial" w:eastAsia="Calibri" w:hAnsi="Arial" w:cs="Arial"/>
          <w:lang w:val="es-ES_tradnl"/>
        </w:rPr>
      </w:pPr>
    </w:p>
    <w:p w14:paraId="73DD5D8E" w14:textId="359AD49E" w:rsidR="00DA1F1F" w:rsidRDefault="00DF56D7" w:rsidP="00DF56D7">
      <w:pPr>
        <w:autoSpaceDE w:val="0"/>
        <w:autoSpaceDN w:val="0"/>
        <w:jc w:val="both"/>
        <w:rPr>
          <w:rFonts w:ascii="Arial" w:hAnsi="Arial" w:cs="Arial"/>
          <w:highlight w:val="yellow"/>
        </w:rPr>
      </w:pPr>
      <w:r>
        <w:rPr>
          <w:rFonts w:ascii="Arial" w:hAnsi="Arial" w:cs="Arial"/>
        </w:rPr>
        <w:t>De otra parte, con el objetivo de tener en cuenta las observaciones</w:t>
      </w:r>
      <w:r w:rsidR="00DA1F1F">
        <w:rPr>
          <w:rFonts w:ascii="Arial" w:hAnsi="Arial" w:cs="Arial"/>
        </w:rPr>
        <w:t xml:space="preserve"> o aportes </w:t>
      </w:r>
      <w:r>
        <w:rPr>
          <w:rFonts w:ascii="Arial" w:hAnsi="Arial" w:cs="Arial"/>
        </w:rPr>
        <w:t>de la ciudadanía y de grupos de interés se p</w:t>
      </w:r>
      <w:r w:rsidR="00DA1F1F">
        <w:rPr>
          <w:rFonts w:ascii="Arial" w:hAnsi="Arial" w:cs="Arial"/>
        </w:rPr>
        <w:t xml:space="preserve">ondrá </w:t>
      </w:r>
      <w:r>
        <w:rPr>
          <w:rFonts w:ascii="Arial" w:hAnsi="Arial" w:cs="Arial"/>
        </w:rPr>
        <w:t>a disposición de la comunidad</w:t>
      </w:r>
      <w:r w:rsidR="00DA1F1F">
        <w:rPr>
          <w:rFonts w:ascii="Arial" w:hAnsi="Arial" w:cs="Arial"/>
        </w:rPr>
        <w:t xml:space="preserve"> educativa, </w:t>
      </w:r>
      <w:r>
        <w:rPr>
          <w:rFonts w:ascii="Arial" w:hAnsi="Arial" w:cs="Arial"/>
        </w:rPr>
        <w:t>servidores públicos</w:t>
      </w:r>
      <w:r w:rsidR="00DA1F1F">
        <w:rPr>
          <w:rFonts w:ascii="Arial" w:hAnsi="Arial" w:cs="Arial"/>
        </w:rPr>
        <w:t xml:space="preserve">, </w:t>
      </w:r>
      <w:r>
        <w:rPr>
          <w:rFonts w:ascii="Arial" w:hAnsi="Arial" w:cs="Arial"/>
        </w:rPr>
        <w:t>contratistas</w:t>
      </w:r>
      <w:r w:rsidR="00DA1F1F">
        <w:rPr>
          <w:rFonts w:ascii="Arial" w:hAnsi="Arial" w:cs="Arial"/>
        </w:rPr>
        <w:t xml:space="preserve">, ciudadanía y </w:t>
      </w:r>
      <w:r w:rsidR="00C979B6">
        <w:rPr>
          <w:rFonts w:ascii="Arial" w:hAnsi="Arial" w:cs="Arial"/>
        </w:rPr>
        <w:t>demás partes interesadas</w:t>
      </w:r>
      <w:r>
        <w:rPr>
          <w:rFonts w:ascii="Arial" w:hAnsi="Arial" w:cs="Arial"/>
        </w:rPr>
        <w:t xml:space="preserve"> esta versión borrador en la página web de la entidad desde </w:t>
      </w:r>
      <w:r w:rsidRPr="007E6B43">
        <w:rPr>
          <w:rFonts w:ascii="Arial" w:hAnsi="Arial" w:cs="Arial"/>
        </w:rPr>
        <w:t xml:space="preserve">el </w:t>
      </w:r>
      <w:r w:rsidR="00892749">
        <w:rPr>
          <w:rFonts w:ascii="Arial" w:hAnsi="Arial" w:cs="Arial"/>
        </w:rPr>
        <w:t>1</w:t>
      </w:r>
      <w:r w:rsidR="009E6337">
        <w:rPr>
          <w:rFonts w:ascii="Arial" w:hAnsi="Arial" w:cs="Arial"/>
        </w:rPr>
        <w:t>9</w:t>
      </w:r>
      <w:r w:rsidR="00DA1F1F">
        <w:rPr>
          <w:rFonts w:ascii="Arial" w:hAnsi="Arial" w:cs="Arial"/>
        </w:rPr>
        <w:t xml:space="preserve"> de </w:t>
      </w:r>
      <w:r w:rsidR="00892749">
        <w:rPr>
          <w:rFonts w:ascii="Arial" w:hAnsi="Arial" w:cs="Arial"/>
        </w:rPr>
        <w:t>noviembre</w:t>
      </w:r>
      <w:r w:rsidR="00DA1F1F">
        <w:rPr>
          <w:rFonts w:ascii="Arial" w:hAnsi="Arial" w:cs="Arial"/>
        </w:rPr>
        <w:t xml:space="preserve"> hasta el </w:t>
      </w:r>
      <w:r w:rsidR="009E6337">
        <w:rPr>
          <w:rFonts w:ascii="Arial" w:hAnsi="Arial" w:cs="Arial"/>
        </w:rPr>
        <w:t>10</w:t>
      </w:r>
      <w:r w:rsidR="00DA1F1F">
        <w:rPr>
          <w:rFonts w:ascii="Arial" w:hAnsi="Arial" w:cs="Arial"/>
        </w:rPr>
        <w:t xml:space="preserve"> de </w:t>
      </w:r>
      <w:r w:rsidR="009E6337">
        <w:rPr>
          <w:rFonts w:ascii="Arial" w:hAnsi="Arial" w:cs="Arial"/>
        </w:rPr>
        <w:t xml:space="preserve">diciembre </w:t>
      </w:r>
      <w:r w:rsidR="00DA1F1F">
        <w:rPr>
          <w:rFonts w:ascii="Arial" w:hAnsi="Arial" w:cs="Arial"/>
        </w:rPr>
        <w:t>de</w:t>
      </w:r>
      <w:r w:rsidRPr="00534510">
        <w:rPr>
          <w:rFonts w:ascii="Arial" w:hAnsi="Arial" w:cs="Arial"/>
        </w:rPr>
        <w:t xml:space="preserve"> 202</w:t>
      </w:r>
      <w:r w:rsidR="00534510">
        <w:rPr>
          <w:rFonts w:ascii="Arial" w:hAnsi="Arial" w:cs="Arial"/>
        </w:rPr>
        <w:t>1</w:t>
      </w:r>
      <w:r>
        <w:rPr>
          <w:rFonts w:ascii="Arial" w:hAnsi="Arial" w:cs="Arial"/>
        </w:rPr>
        <w:t xml:space="preserve">, </w:t>
      </w:r>
      <w:r w:rsidR="00E27114">
        <w:rPr>
          <w:rFonts w:ascii="Arial" w:hAnsi="Arial" w:cs="Arial"/>
        </w:rPr>
        <w:t xml:space="preserve">en el </w:t>
      </w:r>
      <w:r w:rsidR="00E27114" w:rsidRPr="009E6337">
        <w:rPr>
          <w:rFonts w:ascii="Arial" w:hAnsi="Arial" w:cs="Arial"/>
        </w:rPr>
        <w:t>link</w:t>
      </w:r>
      <w:r w:rsidR="009E6337">
        <w:rPr>
          <w:rFonts w:ascii="Arial" w:hAnsi="Arial" w:cs="Arial"/>
        </w:rPr>
        <w:t>:</w:t>
      </w:r>
      <w:r w:rsidR="00887749">
        <w:rPr>
          <w:rFonts w:ascii="Arial" w:hAnsi="Arial" w:cs="Arial"/>
          <w:highlight w:val="yellow"/>
        </w:rPr>
        <w:t xml:space="preserve"> </w:t>
      </w:r>
    </w:p>
    <w:p w14:paraId="214A327E" w14:textId="0DDE9500" w:rsidR="00DF56D7" w:rsidRDefault="004F7317" w:rsidP="00DF56D7">
      <w:pPr>
        <w:autoSpaceDE w:val="0"/>
        <w:autoSpaceDN w:val="0"/>
        <w:jc w:val="both"/>
        <w:rPr>
          <w:rStyle w:val="Hipervnculo"/>
          <w:rFonts w:ascii="Arial" w:hAnsi="Arial" w:cs="Arial"/>
          <w:sz w:val="20"/>
          <w:szCs w:val="20"/>
        </w:rPr>
      </w:pPr>
      <w:hyperlink r:id="rId8" w:history="1">
        <w:r w:rsidR="00E27114" w:rsidRPr="009E6337">
          <w:rPr>
            <w:rStyle w:val="Hipervnculo"/>
            <w:rFonts w:ascii="Arial" w:hAnsi="Arial" w:cs="Arial"/>
            <w:sz w:val="20"/>
            <w:szCs w:val="20"/>
          </w:rPr>
          <w:t>https://www.educacionbogota.edu.co/portal_institucional/transparencia/politicas-lineamientos-y-manuales</w:t>
        </w:r>
      </w:hyperlink>
    </w:p>
    <w:p w14:paraId="2F06CE09" w14:textId="77777777" w:rsidR="009E6337" w:rsidRPr="00E16B2C" w:rsidRDefault="009E6337" w:rsidP="00DF56D7">
      <w:pPr>
        <w:autoSpaceDE w:val="0"/>
        <w:autoSpaceDN w:val="0"/>
        <w:jc w:val="both"/>
        <w:rPr>
          <w:rFonts w:ascii="Arial" w:hAnsi="Arial" w:cs="Arial"/>
          <w:sz w:val="20"/>
          <w:szCs w:val="20"/>
        </w:rPr>
      </w:pPr>
      <w:bookmarkStart w:id="1" w:name="_GoBack"/>
      <w:bookmarkEnd w:id="1"/>
    </w:p>
    <w:p w14:paraId="00EE87B3" w14:textId="0A3ACF05" w:rsidR="0072421B" w:rsidRPr="00E16B2C" w:rsidRDefault="0072421B" w:rsidP="00DF56D7">
      <w:pPr>
        <w:pStyle w:val="Ttulo1"/>
        <w:numPr>
          <w:ilvl w:val="0"/>
          <w:numId w:val="4"/>
        </w:numPr>
        <w:spacing w:before="480"/>
        <w:jc w:val="center"/>
        <w:rPr>
          <w:rFonts w:ascii="Arial" w:hAnsi="Arial" w:cs="Arial"/>
          <w:b/>
          <w:color w:val="auto"/>
          <w:sz w:val="24"/>
          <w:szCs w:val="24"/>
        </w:rPr>
      </w:pPr>
      <w:bookmarkStart w:id="2" w:name="_Toc86072764"/>
      <w:r w:rsidRPr="00E16B2C">
        <w:rPr>
          <w:rFonts w:ascii="Arial" w:hAnsi="Arial" w:cs="Arial"/>
          <w:b/>
          <w:color w:val="auto"/>
          <w:sz w:val="24"/>
          <w:szCs w:val="24"/>
        </w:rPr>
        <w:lastRenderedPageBreak/>
        <w:t>MARCO ESTRATÉGICO DE LA SECRETARÍA DE EDUCACIÓN DEL DISTRITO</w:t>
      </w:r>
      <w:bookmarkEnd w:id="2"/>
    </w:p>
    <w:p w14:paraId="0D24A0E7" w14:textId="767678C1" w:rsidR="0072421B" w:rsidRPr="00E16B2C" w:rsidRDefault="0072421B" w:rsidP="0072421B"/>
    <w:p w14:paraId="7BFA6AE9" w14:textId="1141C4EB" w:rsidR="0072421B" w:rsidRPr="00325131" w:rsidRDefault="0072421B" w:rsidP="00325131">
      <w:pPr>
        <w:pStyle w:val="Ttulo2"/>
        <w:numPr>
          <w:ilvl w:val="1"/>
          <w:numId w:val="12"/>
        </w:numPr>
        <w:spacing w:after="240"/>
        <w:rPr>
          <w:rFonts w:ascii="Arial" w:hAnsi="Arial" w:cs="Arial"/>
          <w:b/>
          <w:color w:val="auto"/>
          <w:sz w:val="24"/>
          <w:szCs w:val="24"/>
        </w:rPr>
      </w:pPr>
      <w:bookmarkStart w:id="3" w:name="_Toc86072765"/>
      <w:r w:rsidRPr="00E16B2C">
        <w:rPr>
          <w:rFonts w:ascii="Arial" w:hAnsi="Arial" w:cs="Arial"/>
          <w:b/>
          <w:color w:val="auto"/>
          <w:sz w:val="24"/>
          <w:szCs w:val="24"/>
        </w:rPr>
        <w:t>MISIÓN</w:t>
      </w:r>
      <w:bookmarkEnd w:id="3"/>
    </w:p>
    <w:p w14:paraId="47D7E325" w14:textId="163F406F" w:rsidR="0072421B" w:rsidRPr="00325131" w:rsidRDefault="0072421B" w:rsidP="00325131">
      <w:pPr>
        <w:shd w:val="clear" w:color="auto" w:fill="FFFFFF"/>
        <w:jc w:val="both"/>
        <w:rPr>
          <w:rFonts w:ascii="Arial" w:hAnsi="Arial" w:cs="Arial"/>
        </w:rPr>
      </w:pPr>
      <w:r w:rsidRPr="00E16B2C">
        <w:rPr>
          <w:rFonts w:ascii="Arial" w:hAnsi="Arial" w:cs="Arial"/>
        </w:rPr>
        <w:t>Promover la oferta educativa en la ciudad para garantizar el acceso y la permanencia de los niños, niñas y jóvenes en el sistema educativo, en sus distintas formas, niveles y modalidades; la calidad y pertinencia de la educación, con el propósito de formar individuos capaces de vivir productiva, creativa y responsablemente en comunidad.</w:t>
      </w:r>
    </w:p>
    <w:p w14:paraId="11735FBE" w14:textId="358DF747" w:rsidR="0072421B" w:rsidRPr="00325131" w:rsidRDefault="0072421B" w:rsidP="00325131">
      <w:pPr>
        <w:pStyle w:val="Ttulo2"/>
        <w:numPr>
          <w:ilvl w:val="1"/>
          <w:numId w:val="12"/>
        </w:numPr>
        <w:spacing w:after="240"/>
        <w:rPr>
          <w:rFonts w:ascii="Arial" w:hAnsi="Arial" w:cs="Arial"/>
          <w:b/>
          <w:color w:val="auto"/>
          <w:sz w:val="24"/>
          <w:szCs w:val="24"/>
        </w:rPr>
      </w:pPr>
      <w:bookmarkStart w:id="4" w:name="_Toc86072766"/>
      <w:r w:rsidRPr="00E16B2C">
        <w:rPr>
          <w:rFonts w:ascii="Arial" w:hAnsi="Arial" w:cs="Arial"/>
          <w:b/>
          <w:color w:val="auto"/>
          <w:sz w:val="24"/>
          <w:szCs w:val="24"/>
        </w:rPr>
        <w:t>VISIÓN</w:t>
      </w:r>
      <w:bookmarkEnd w:id="4"/>
    </w:p>
    <w:p w14:paraId="08CD651A" w14:textId="6B476B30" w:rsidR="0072421B" w:rsidRPr="00325131" w:rsidRDefault="0072421B" w:rsidP="00325131">
      <w:pPr>
        <w:shd w:val="clear" w:color="auto" w:fill="FFFFFF"/>
        <w:jc w:val="both"/>
        <w:rPr>
          <w:rFonts w:ascii="Arial" w:hAnsi="Arial" w:cs="Arial"/>
        </w:rPr>
      </w:pPr>
      <w:r w:rsidRPr="00E16B2C">
        <w:rPr>
          <w:rFonts w:ascii="Arial" w:hAnsi="Arial" w:cs="Arial"/>
        </w:rPr>
        <w:t>La SED garantizará el derecho a la educación de los niños, niñas y jóvenes de la ciudad, a través de colegios distritales modernos, humanos e incluyentes y de un proceso de formación democrático, participativo, permanente, personal, cultural y social.</w:t>
      </w:r>
    </w:p>
    <w:p w14:paraId="1DC39F0C" w14:textId="1D76EDE5" w:rsidR="0072421B" w:rsidRPr="00E16B2C" w:rsidRDefault="0072421B" w:rsidP="00325131">
      <w:pPr>
        <w:pStyle w:val="Ttulo2"/>
        <w:numPr>
          <w:ilvl w:val="1"/>
          <w:numId w:val="12"/>
        </w:numPr>
        <w:spacing w:after="240"/>
        <w:rPr>
          <w:rFonts w:ascii="Arial" w:hAnsi="Arial" w:cs="Arial"/>
          <w:b/>
          <w:color w:val="auto"/>
          <w:sz w:val="24"/>
          <w:szCs w:val="24"/>
        </w:rPr>
      </w:pPr>
      <w:bookmarkStart w:id="5" w:name="_Toc86072767"/>
      <w:r w:rsidRPr="00E16B2C">
        <w:rPr>
          <w:rFonts w:ascii="Arial" w:hAnsi="Arial" w:cs="Arial"/>
          <w:b/>
          <w:color w:val="auto"/>
          <w:sz w:val="24"/>
          <w:szCs w:val="24"/>
        </w:rPr>
        <w:t>VALORES INSTITUCIONALES</w:t>
      </w:r>
      <w:bookmarkEnd w:id="5"/>
    </w:p>
    <w:p w14:paraId="76AFF854" w14:textId="46E4E6C6" w:rsidR="00FD7ADA" w:rsidRPr="00E16B2C" w:rsidRDefault="00FD7ADA" w:rsidP="0072421B">
      <w:pPr>
        <w:rPr>
          <w:lang w:val="es-CO"/>
        </w:rPr>
      </w:pPr>
      <w:r w:rsidRPr="00E16B2C">
        <w:rPr>
          <w:lang w:val="es-CO"/>
        </w:rPr>
        <w:t xml:space="preserve">El Código de integridad de la Secretaría de Educación del Distrito (Resolución 1533 de 2018) </w:t>
      </w:r>
      <w:proofErr w:type="spellStart"/>
      <w:r w:rsidRPr="00E16B2C">
        <w:rPr>
          <w:lang w:val="es-CO"/>
        </w:rPr>
        <w:t>esta</w:t>
      </w:r>
      <w:proofErr w:type="spellEnd"/>
      <w:r w:rsidRPr="00E16B2C">
        <w:rPr>
          <w:lang w:val="es-CO"/>
        </w:rPr>
        <w:t xml:space="preserve"> dirigido a los servidores de todos los niveles de la entidad, independientemente de su tipo de vinculación</w:t>
      </w:r>
      <w:r w:rsidR="003A3913" w:rsidRPr="00E16B2C">
        <w:rPr>
          <w:lang w:val="es-CO"/>
        </w:rPr>
        <w:t xml:space="preserve"> y </w:t>
      </w:r>
      <w:r w:rsidRPr="00E16B2C">
        <w:rPr>
          <w:lang w:val="es-CO"/>
        </w:rPr>
        <w:t xml:space="preserve">consagra los siguientes </w:t>
      </w:r>
      <w:r w:rsidR="003A3913" w:rsidRPr="00E16B2C">
        <w:rPr>
          <w:lang w:val="es-CO"/>
        </w:rPr>
        <w:t>valores institucionales:</w:t>
      </w:r>
    </w:p>
    <w:tbl>
      <w:tblPr>
        <w:tblStyle w:val="Tablaconcuadrcula"/>
        <w:tblW w:w="0" w:type="auto"/>
        <w:tblInd w:w="137" w:type="dxa"/>
        <w:tblLook w:val="04A0" w:firstRow="1" w:lastRow="0" w:firstColumn="1" w:lastColumn="0" w:noHBand="0" w:noVBand="1"/>
      </w:tblPr>
      <w:tblGrid>
        <w:gridCol w:w="1559"/>
        <w:gridCol w:w="7938"/>
      </w:tblGrid>
      <w:tr w:rsidR="00E16B2C" w:rsidRPr="00E16B2C" w14:paraId="47EB1622" w14:textId="77777777" w:rsidTr="003C5176">
        <w:trPr>
          <w:trHeight w:val="379"/>
        </w:trPr>
        <w:tc>
          <w:tcPr>
            <w:tcW w:w="9497" w:type="dxa"/>
            <w:gridSpan w:val="2"/>
          </w:tcPr>
          <w:p w14:paraId="6FABE237" w14:textId="474DDDC1" w:rsidR="003A3913" w:rsidRPr="00E16B2C" w:rsidRDefault="003A3913" w:rsidP="003A3913">
            <w:pPr>
              <w:jc w:val="center"/>
              <w:rPr>
                <w:sz w:val="18"/>
                <w:szCs w:val="18"/>
                <w:lang w:val="es-CO"/>
              </w:rPr>
            </w:pPr>
            <w:r w:rsidRPr="00E16B2C">
              <w:rPr>
                <w:sz w:val="18"/>
                <w:szCs w:val="18"/>
                <w:lang w:val="es-CO"/>
              </w:rPr>
              <w:t>V</w:t>
            </w:r>
            <w:r w:rsidRPr="00E16B2C">
              <w:rPr>
                <w:b/>
                <w:sz w:val="18"/>
                <w:szCs w:val="18"/>
                <w:lang w:val="es-CO"/>
              </w:rPr>
              <w:t>ALORES</w:t>
            </w:r>
          </w:p>
        </w:tc>
      </w:tr>
      <w:tr w:rsidR="00E16B2C" w:rsidRPr="00E16B2C" w14:paraId="14A4A04D" w14:textId="77777777" w:rsidTr="003C5176">
        <w:tc>
          <w:tcPr>
            <w:tcW w:w="1559" w:type="dxa"/>
          </w:tcPr>
          <w:p w14:paraId="20BCEE9F" w14:textId="04ACBF20" w:rsidR="00FD7ADA" w:rsidRPr="00E16B2C" w:rsidRDefault="00FD7ADA" w:rsidP="0072421B">
            <w:pPr>
              <w:rPr>
                <w:sz w:val="18"/>
                <w:szCs w:val="18"/>
                <w:lang w:val="es-CO"/>
              </w:rPr>
            </w:pPr>
            <w:r w:rsidRPr="00E16B2C">
              <w:rPr>
                <w:sz w:val="18"/>
                <w:szCs w:val="18"/>
                <w:lang w:val="es-CO"/>
              </w:rPr>
              <w:t>Honestidad</w:t>
            </w:r>
          </w:p>
        </w:tc>
        <w:tc>
          <w:tcPr>
            <w:tcW w:w="7938" w:type="dxa"/>
          </w:tcPr>
          <w:p w14:paraId="0B1AFC31" w14:textId="251F0809" w:rsidR="00FD7ADA" w:rsidRPr="00E16B2C" w:rsidRDefault="00FD7ADA" w:rsidP="003A3913">
            <w:pPr>
              <w:jc w:val="both"/>
              <w:rPr>
                <w:sz w:val="18"/>
                <w:szCs w:val="18"/>
                <w:lang w:val="es-CO"/>
              </w:rPr>
            </w:pPr>
            <w:r w:rsidRPr="00E16B2C">
              <w:rPr>
                <w:sz w:val="18"/>
                <w:szCs w:val="18"/>
                <w:lang w:val="es-CO"/>
              </w:rPr>
              <w:t>Actúo siempre con fundamento en la verdad,</w:t>
            </w:r>
            <w:r w:rsidR="003A3913" w:rsidRPr="00E16B2C">
              <w:rPr>
                <w:sz w:val="18"/>
                <w:szCs w:val="18"/>
                <w:lang w:val="es-CO"/>
              </w:rPr>
              <w:t xml:space="preserve"> cumpliendo mis deberes con transparencia y rectitud, y siempre favoreciendo en interés general</w:t>
            </w:r>
          </w:p>
        </w:tc>
      </w:tr>
      <w:tr w:rsidR="00E16B2C" w:rsidRPr="00E16B2C" w14:paraId="20C5D10B" w14:textId="77777777" w:rsidTr="003C5176">
        <w:tc>
          <w:tcPr>
            <w:tcW w:w="1559" w:type="dxa"/>
          </w:tcPr>
          <w:p w14:paraId="0AA672F5" w14:textId="4D4E8C35" w:rsidR="00FD7ADA" w:rsidRPr="00E16B2C" w:rsidRDefault="00FD7ADA" w:rsidP="0072421B">
            <w:pPr>
              <w:rPr>
                <w:sz w:val="18"/>
                <w:szCs w:val="18"/>
                <w:lang w:val="es-CO"/>
              </w:rPr>
            </w:pPr>
            <w:r w:rsidRPr="00E16B2C">
              <w:rPr>
                <w:sz w:val="18"/>
                <w:szCs w:val="18"/>
                <w:lang w:val="es-CO"/>
              </w:rPr>
              <w:t>Respeto</w:t>
            </w:r>
          </w:p>
        </w:tc>
        <w:tc>
          <w:tcPr>
            <w:tcW w:w="7938" w:type="dxa"/>
          </w:tcPr>
          <w:p w14:paraId="2E94D156" w14:textId="43A58ECB" w:rsidR="00FD7ADA" w:rsidRPr="00E16B2C" w:rsidRDefault="003A3913" w:rsidP="003A3913">
            <w:pPr>
              <w:rPr>
                <w:sz w:val="18"/>
                <w:szCs w:val="18"/>
                <w:lang w:val="es-CO"/>
              </w:rPr>
            </w:pPr>
            <w:r w:rsidRPr="00E16B2C">
              <w:rPr>
                <w:sz w:val="18"/>
                <w:szCs w:val="18"/>
                <w:lang w:val="es-CO"/>
              </w:rPr>
              <w:t>Reconozco, valoro y trato de manera digna a todas las personas, con sus virtudes y defectos, sin importar su labor, procedencia, títulos o cualquier otra condición.</w:t>
            </w:r>
          </w:p>
        </w:tc>
      </w:tr>
      <w:tr w:rsidR="00E16B2C" w:rsidRPr="00E16B2C" w14:paraId="5B7F31C5" w14:textId="77777777" w:rsidTr="003C5176">
        <w:tc>
          <w:tcPr>
            <w:tcW w:w="1559" w:type="dxa"/>
          </w:tcPr>
          <w:p w14:paraId="5FF1517C" w14:textId="64575E08" w:rsidR="00FD7ADA" w:rsidRPr="00E16B2C" w:rsidRDefault="00FD7ADA" w:rsidP="0072421B">
            <w:pPr>
              <w:rPr>
                <w:sz w:val="18"/>
                <w:szCs w:val="18"/>
                <w:lang w:val="es-CO"/>
              </w:rPr>
            </w:pPr>
            <w:r w:rsidRPr="00E16B2C">
              <w:rPr>
                <w:sz w:val="18"/>
                <w:szCs w:val="18"/>
                <w:lang w:val="es-CO"/>
              </w:rPr>
              <w:t>Compromiso</w:t>
            </w:r>
          </w:p>
        </w:tc>
        <w:tc>
          <w:tcPr>
            <w:tcW w:w="7938" w:type="dxa"/>
          </w:tcPr>
          <w:p w14:paraId="47CFEE9E" w14:textId="4F91A981" w:rsidR="00FD7ADA" w:rsidRPr="00E16B2C" w:rsidRDefault="003A3913" w:rsidP="0072421B">
            <w:pPr>
              <w:rPr>
                <w:sz w:val="18"/>
                <w:szCs w:val="18"/>
                <w:lang w:val="es-CO"/>
              </w:rPr>
            </w:pPr>
            <w:r w:rsidRPr="00E16B2C">
              <w:rPr>
                <w:sz w:val="18"/>
                <w:szCs w:val="18"/>
                <w:lang w:val="es-CO"/>
              </w:rPr>
              <w:t xml:space="preserve">Soy consciente de la importancia de mi rol como servidor público y estoy en disposición permanente para comprender y resolver las necesidades </w:t>
            </w:r>
            <w:r w:rsidR="00AD462D" w:rsidRPr="00E16B2C">
              <w:rPr>
                <w:sz w:val="18"/>
                <w:szCs w:val="18"/>
                <w:lang w:val="es-CO"/>
              </w:rPr>
              <w:t>de las personas con las que me relaciono en mis actividades cotidianas, buscando siempre mejorar su bienestar</w:t>
            </w:r>
          </w:p>
        </w:tc>
      </w:tr>
      <w:tr w:rsidR="00E16B2C" w:rsidRPr="00E16B2C" w14:paraId="54E3761C" w14:textId="77777777" w:rsidTr="003C5176">
        <w:tc>
          <w:tcPr>
            <w:tcW w:w="1559" w:type="dxa"/>
          </w:tcPr>
          <w:p w14:paraId="765B6282" w14:textId="2C38B80E" w:rsidR="00FD7ADA" w:rsidRPr="00E16B2C" w:rsidRDefault="00FD7ADA" w:rsidP="0072421B">
            <w:pPr>
              <w:rPr>
                <w:sz w:val="18"/>
                <w:szCs w:val="18"/>
                <w:lang w:val="es-CO"/>
              </w:rPr>
            </w:pPr>
            <w:r w:rsidRPr="00E16B2C">
              <w:rPr>
                <w:sz w:val="18"/>
                <w:szCs w:val="18"/>
                <w:lang w:val="es-CO"/>
              </w:rPr>
              <w:t>Diligencia</w:t>
            </w:r>
          </w:p>
        </w:tc>
        <w:tc>
          <w:tcPr>
            <w:tcW w:w="7938" w:type="dxa"/>
          </w:tcPr>
          <w:p w14:paraId="2ADF156E" w14:textId="0B5E877C" w:rsidR="00FD7ADA" w:rsidRPr="00E16B2C" w:rsidRDefault="008A1FC1" w:rsidP="008A1FC1">
            <w:pPr>
              <w:jc w:val="both"/>
              <w:rPr>
                <w:sz w:val="18"/>
                <w:szCs w:val="18"/>
                <w:lang w:val="es-CO"/>
              </w:rPr>
            </w:pPr>
            <w:r w:rsidRPr="00E16B2C">
              <w:rPr>
                <w:sz w:val="18"/>
                <w:szCs w:val="18"/>
                <w:lang w:val="es-CO"/>
              </w:rPr>
              <w:t xml:space="preserve">Cumplo con los deberes, funciones y responsabilidades a mi cargo de la mejor manera posible, con atención, prontitud y eficiencia, para así optimizar los recursos del estado. </w:t>
            </w:r>
          </w:p>
        </w:tc>
      </w:tr>
      <w:tr w:rsidR="00E16B2C" w:rsidRPr="00E16B2C" w14:paraId="3BAA2BEC" w14:textId="77777777" w:rsidTr="003C5176">
        <w:tc>
          <w:tcPr>
            <w:tcW w:w="1559" w:type="dxa"/>
          </w:tcPr>
          <w:p w14:paraId="17BA6F61" w14:textId="2E0198A6" w:rsidR="00FD7ADA" w:rsidRPr="00E16B2C" w:rsidRDefault="00FD7ADA" w:rsidP="0072421B">
            <w:pPr>
              <w:rPr>
                <w:sz w:val="18"/>
                <w:szCs w:val="18"/>
                <w:lang w:val="es-CO"/>
              </w:rPr>
            </w:pPr>
            <w:r w:rsidRPr="00E16B2C">
              <w:rPr>
                <w:sz w:val="18"/>
                <w:szCs w:val="18"/>
                <w:lang w:val="es-CO"/>
              </w:rPr>
              <w:t>Justicia</w:t>
            </w:r>
          </w:p>
        </w:tc>
        <w:tc>
          <w:tcPr>
            <w:tcW w:w="7938" w:type="dxa"/>
          </w:tcPr>
          <w:p w14:paraId="664F95A2" w14:textId="3CF9E98F" w:rsidR="00FD7ADA" w:rsidRPr="00E16B2C" w:rsidRDefault="00125425" w:rsidP="00125425">
            <w:pPr>
              <w:jc w:val="both"/>
              <w:rPr>
                <w:sz w:val="18"/>
                <w:szCs w:val="18"/>
                <w:lang w:val="es-CO"/>
              </w:rPr>
            </w:pPr>
            <w:r w:rsidRPr="00E16B2C">
              <w:rPr>
                <w:sz w:val="18"/>
                <w:szCs w:val="18"/>
                <w:lang w:val="es-CO"/>
              </w:rPr>
              <w:t>Actuó con imparcialidad garantizando los derechos de las personas, con equidad, igualdad y sin discriminación.</w:t>
            </w:r>
          </w:p>
        </w:tc>
      </w:tr>
      <w:tr w:rsidR="00E16B2C" w:rsidRPr="00E16B2C" w14:paraId="68529200" w14:textId="77777777" w:rsidTr="003C5176">
        <w:tc>
          <w:tcPr>
            <w:tcW w:w="1559" w:type="dxa"/>
          </w:tcPr>
          <w:p w14:paraId="5F1D54ED" w14:textId="2008C972" w:rsidR="00FD7ADA" w:rsidRPr="00E16B2C" w:rsidRDefault="00FD7ADA" w:rsidP="0072421B">
            <w:pPr>
              <w:rPr>
                <w:sz w:val="18"/>
                <w:szCs w:val="18"/>
                <w:lang w:val="es-CO"/>
              </w:rPr>
            </w:pPr>
            <w:r w:rsidRPr="00E16B2C">
              <w:rPr>
                <w:sz w:val="18"/>
                <w:szCs w:val="18"/>
                <w:lang w:val="es-CO"/>
              </w:rPr>
              <w:t>Integridad</w:t>
            </w:r>
          </w:p>
        </w:tc>
        <w:tc>
          <w:tcPr>
            <w:tcW w:w="7938" w:type="dxa"/>
          </w:tcPr>
          <w:p w14:paraId="034FE7A3" w14:textId="219364E0" w:rsidR="00FD7ADA" w:rsidRPr="00E16B2C" w:rsidRDefault="005817CF" w:rsidP="0072421B">
            <w:pPr>
              <w:rPr>
                <w:sz w:val="18"/>
                <w:szCs w:val="18"/>
                <w:lang w:val="es-CO"/>
              </w:rPr>
            </w:pPr>
            <w:r w:rsidRPr="00E16B2C">
              <w:rPr>
                <w:sz w:val="18"/>
                <w:szCs w:val="18"/>
                <w:lang w:val="es-CO"/>
              </w:rPr>
              <w:t xml:space="preserve">Actúo de manera honesta, legítima y transparente y coherente, </w:t>
            </w:r>
            <w:r w:rsidR="00330B67" w:rsidRPr="00E16B2C">
              <w:rPr>
                <w:sz w:val="18"/>
                <w:szCs w:val="18"/>
                <w:lang w:val="es-CO"/>
              </w:rPr>
              <w:t>entre lo que pienso, digo, hago y siento, con base en valores y principios en donde prevalecen los intereses colectivos sobre los particulares, sin renunciar a ellos, depositando con ello la confianza institucional y las prácticas de buen gobierno.</w:t>
            </w:r>
          </w:p>
        </w:tc>
      </w:tr>
      <w:tr w:rsidR="00E16B2C" w:rsidRPr="00E16B2C" w14:paraId="77BE40BA" w14:textId="77777777" w:rsidTr="003C5176">
        <w:tc>
          <w:tcPr>
            <w:tcW w:w="1559" w:type="dxa"/>
          </w:tcPr>
          <w:p w14:paraId="6C859D01" w14:textId="02D626F3" w:rsidR="00FD7ADA" w:rsidRPr="00E16B2C" w:rsidRDefault="00FD7ADA" w:rsidP="0072421B">
            <w:pPr>
              <w:rPr>
                <w:sz w:val="18"/>
                <w:szCs w:val="18"/>
                <w:lang w:val="es-CO"/>
              </w:rPr>
            </w:pPr>
            <w:r w:rsidRPr="00E16B2C">
              <w:rPr>
                <w:sz w:val="18"/>
                <w:szCs w:val="18"/>
                <w:lang w:val="es-CO"/>
              </w:rPr>
              <w:t>Preservación del medio ambiente</w:t>
            </w:r>
          </w:p>
        </w:tc>
        <w:tc>
          <w:tcPr>
            <w:tcW w:w="7938" w:type="dxa"/>
          </w:tcPr>
          <w:p w14:paraId="5CE521DA" w14:textId="25F7DA4F" w:rsidR="00FD7ADA" w:rsidRPr="00E16B2C" w:rsidRDefault="003C5176" w:rsidP="0072421B">
            <w:pPr>
              <w:rPr>
                <w:sz w:val="18"/>
                <w:szCs w:val="18"/>
                <w:lang w:val="es-CO"/>
              </w:rPr>
            </w:pPr>
            <w:r w:rsidRPr="00E16B2C">
              <w:rPr>
                <w:sz w:val="18"/>
                <w:szCs w:val="18"/>
                <w:lang w:val="es-CO"/>
              </w:rPr>
              <w:t>El Servidor de la Secretaría de Educación tiene como pilar fundamental el cuidado del medio ambiente y está comprometido a través de políticas, estrategias y proyectos ambientales responsables, proteger el entorno y su sostenibilidad.</w:t>
            </w:r>
          </w:p>
        </w:tc>
      </w:tr>
    </w:tbl>
    <w:p w14:paraId="30E9D6FA" w14:textId="287202F6" w:rsidR="00FD7ADA" w:rsidRPr="00E16B2C" w:rsidRDefault="00AD462D" w:rsidP="00AD462D">
      <w:pPr>
        <w:rPr>
          <w:sz w:val="18"/>
          <w:szCs w:val="18"/>
          <w:lang w:val="es-CO"/>
        </w:rPr>
      </w:pPr>
      <w:r w:rsidRPr="00E16B2C">
        <w:rPr>
          <w:sz w:val="18"/>
          <w:szCs w:val="18"/>
          <w:lang w:val="es-CO"/>
        </w:rPr>
        <w:t>Fuente: Adaptado de Código de integridad de la Secretaría de Educación del Distrito (Resolución 1533 de 2018</w:t>
      </w:r>
      <w:r w:rsidR="00330B67" w:rsidRPr="00E16B2C">
        <w:rPr>
          <w:sz w:val="18"/>
          <w:szCs w:val="18"/>
          <w:lang w:val="es-CO"/>
        </w:rPr>
        <w:t xml:space="preserve"> artículo 3</w:t>
      </w:r>
      <w:r w:rsidRPr="00E16B2C">
        <w:rPr>
          <w:sz w:val="18"/>
          <w:szCs w:val="18"/>
          <w:lang w:val="es-CO"/>
        </w:rPr>
        <w:t>)</w:t>
      </w:r>
    </w:p>
    <w:p w14:paraId="3CFE546D" w14:textId="1999876E" w:rsidR="0072421B" w:rsidRPr="00E16B2C" w:rsidRDefault="0072421B" w:rsidP="00325131">
      <w:pPr>
        <w:pStyle w:val="Ttulo2"/>
        <w:numPr>
          <w:ilvl w:val="1"/>
          <w:numId w:val="12"/>
        </w:numPr>
        <w:spacing w:after="240"/>
        <w:rPr>
          <w:rFonts w:ascii="Arial" w:hAnsi="Arial" w:cs="Arial"/>
          <w:b/>
          <w:color w:val="auto"/>
          <w:sz w:val="24"/>
          <w:szCs w:val="24"/>
        </w:rPr>
      </w:pPr>
      <w:bookmarkStart w:id="6" w:name="_Toc86072768"/>
      <w:r w:rsidRPr="00E16B2C">
        <w:rPr>
          <w:rFonts w:ascii="Arial" w:hAnsi="Arial" w:cs="Arial"/>
          <w:b/>
          <w:color w:val="auto"/>
          <w:sz w:val="24"/>
          <w:szCs w:val="24"/>
        </w:rPr>
        <w:lastRenderedPageBreak/>
        <w:t>OBJETIVOS ESTRATÉGICOS</w:t>
      </w:r>
      <w:bookmarkEnd w:id="6"/>
    </w:p>
    <w:p w14:paraId="64ADDA6C" w14:textId="77777777" w:rsidR="0072421B" w:rsidRPr="00E16B2C" w:rsidRDefault="0072421B" w:rsidP="0072421B">
      <w:pPr>
        <w:shd w:val="clear" w:color="auto" w:fill="FFFFFF"/>
        <w:jc w:val="both"/>
        <w:rPr>
          <w:rFonts w:ascii="Arial" w:hAnsi="Arial" w:cs="Arial"/>
        </w:rPr>
      </w:pPr>
      <w:r w:rsidRPr="00E16B2C">
        <w:rPr>
          <w:rFonts w:ascii="Arial" w:hAnsi="Arial" w:cs="Arial"/>
        </w:rPr>
        <w:t>El Plan de Desarrollo “UN NUEVO CONTRATO SOCIAL Y AMBIENTAL PARA LA BOGOTÁ DEL SIGLO XXI 2020-2024” tiene como objetivo, consolidar un nuevo contrato social, ambiental e intergeneracional que permita avanzar hacia la igualdad de oportunidades, recuperando la pérdida económica y social derivada de la emergencia del COVID-19.</w:t>
      </w:r>
    </w:p>
    <w:p w14:paraId="5429EE1F" w14:textId="0D630233" w:rsidR="0072421B" w:rsidRPr="00E16B2C" w:rsidRDefault="0072421B" w:rsidP="0072421B">
      <w:pPr>
        <w:shd w:val="clear" w:color="auto" w:fill="FFFFFF"/>
        <w:jc w:val="both"/>
        <w:rPr>
          <w:rFonts w:ascii="Arial" w:hAnsi="Arial" w:cs="Arial"/>
        </w:rPr>
      </w:pPr>
      <w:r w:rsidRPr="00E16B2C">
        <w:rPr>
          <w:rFonts w:ascii="Arial" w:hAnsi="Arial" w:cs="Arial"/>
        </w:rPr>
        <w:t xml:space="preserve">La estrategia del Plan se estructura en cinco (5) propósitos y treinta 30 logros de ciudad con metas trazadoras que se orientan al cumplimiento de los Objetivos de Desarrollo Sostenible – ODS en el 2030, y que se ejecutan a través de los programas generales y estratégicos y de metas estratégicas y sectoriales en el presente cuatrienio </w:t>
      </w:r>
    </w:p>
    <w:p w14:paraId="05FB3C78" w14:textId="2253762C" w:rsidR="0072421B" w:rsidRPr="00325131" w:rsidRDefault="0072421B" w:rsidP="00325131">
      <w:pPr>
        <w:shd w:val="clear" w:color="auto" w:fill="FFFFFF"/>
        <w:jc w:val="both"/>
        <w:rPr>
          <w:rFonts w:ascii="Arial" w:hAnsi="Arial" w:cs="Arial"/>
        </w:rPr>
      </w:pPr>
      <w:r w:rsidRPr="00E16B2C">
        <w:rPr>
          <w:rFonts w:ascii="Arial" w:hAnsi="Arial" w:cs="Arial"/>
        </w:rPr>
        <w:t xml:space="preserve">Para lograr los aportes previstos al Plan de Desarrollo “UN NUEVO CONTRATO SOCIAL Y AMBIENTAL PARA LA BOGOTÁ DEL SIGLO XXI 2020-2024” y al Plan Sectorial de Educación, la SED estructuró su dinámica en torno a nuevos proyectos de inversión dando un enfoque a la gestión de la entidad en aras de lograr eficiencia, mejoramiento y obtención de los logros planteados.  </w:t>
      </w:r>
    </w:p>
    <w:p w14:paraId="367FDE6C" w14:textId="2513BAB5" w:rsidR="00DF56D7" w:rsidRPr="00E27114" w:rsidRDefault="00DF56D7" w:rsidP="00DF56D7">
      <w:pPr>
        <w:pStyle w:val="Ttulo1"/>
        <w:numPr>
          <w:ilvl w:val="0"/>
          <w:numId w:val="4"/>
        </w:numPr>
        <w:spacing w:before="480"/>
        <w:jc w:val="center"/>
        <w:rPr>
          <w:rFonts w:ascii="Arial" w:hAnsi="Arial" w:cs="Arial"/>
          <w:b/>
          <w:color w:val="auto"/>
          <w:sz w:val="24"/>
          <w:szCs w:val="24"/>
        </w:rPr>
      </w:pPr>
      <w:bookmarkStart w:id="7" w:name="_Toc86072769"/>
      <w:r w:rsidRPr="00E27114">
        <w:rPr>
          <w:rFonts w:ascii="Arial" w:hAnsi="Arial" w:cs="Arial"/>
          <w:b/>
          <w:color w:val="auto"/>
          <w:sz w:val="24"/>
          <w:szCs w:val="24"/>
        </w:rPr>
        <w:t>OBJETIVOS</w:t>
      </w:r>
      <w:bookmarkEnd w:id="7"/>
    </w:p>
    <w:p w14:paraId="6284961F" w14:textId="64A3C463" w:rsidR="00DF56D7" w:rsidRPr="00E27114" w:rsidRDefault="0072421B" w:rsidP="00DF56D7">
      <w:pPr>
        <w:pStyle w:val="Ttulo2"/>
        <w:rPr>
          <w:rFonts w:ascii="Arial" w:hAnsi="Arial" w:cs="Arial"/>
          <w:b/>
          <w:sz w:val="24"/>
          <w:szCs w:val="24"/>
        </w:rPr>
      </w:pPr>
      <w:bookmarkStart w:id="8" w:name="_Toc86072770"/>
      <w:r>
        <w:rPr>
          <w:rFonts w:ascii="Arial" w:hAnsi="Arial" w:cs="Arial"/>
          <w:b/>
          <w:color w:val="auto"/>
          <w:sz w:val="24"/>
          <w:szCs w:val="24"/>
        </w:rPr>
        <w:t>2</w:t>
      </w:r>
      <w:r w:rsidR="00DF56D7" w:rsidRPr="00E27114">
        <w:rPr>
          <w:rFonts w:ascii="Arial" w:hAnsi="Arial" w:cs="Arial"/>
          <w:b/>
          <w:color w:val="auto"/>
          <w:sz w:val="24"/>
          <w:szCs w:val="24"/>
        </w:rPr>
        <w:t>.1 OBJETIVO GENERAL</w:t>
      </w:r>
      <w:bookmarkEnd w:id="8"/>
    </w:p>
    <w:p w14:paraId="138008A5" w14:textId="77777777" w:rsidR="00DF56D7" w:rsidRPr="00EE43D6" w:rsidRDefault="00DF56D7" w:rsidP="00DF56D7">
      <w:pPr>
        <w:autoSpaceDE w:val="0"/>
        <w:autoSpaceDN w:val="0"/>
        <w:adjustRightInd w:val="0"/>
        <w:spacing w:after="0" w:line="240" w:lineRule="auto"/>
        <w:ind w:left="709"/>
        <w:rPr>
          <w:rFonts w:ascii="Arial" w:hAnsi="Arial" w:cs="Arial"/>
          <w:color w:val="000000"/>
        </w:rPr>
      </w:pPr>
    </w:p>
    <w:p w14:paraId="31D84C34" w14:textId="77777777" w:rsidR="00DF56D7" w:rsidRDefault="00DF56D7" w:rsidP="00DF56D7">
      <w:pPr>
        <w:jc w:val="both"/>
        <w:rPr>
          <w:rFonts w:ascii="Arial" w:hAnsi="Arial" w:cs="Arial"/>
        </w:rPr>
      </w:pPr>
      <w:r>
        <w:rPr>
          <w:rFonts w:ascii="Arial" w:hAnsi="Arial" w:cs="Arial"/>
        </w:rPr>
        <w:t>F</w:t>
      </w:r>
      <w:r w:rsidRPr="00EE43D6">
        <w:rPr>
          <w:rFonts w:ascii="Arial" w:hAnsi="Arial" w:cs="Arial"/>
        </w:rPr>
        <w:t>ortalec</w:t>
      </w:r>
      <w:r>
        <w:rPr>
          <w:rFonts w:ascii="Arial" w:hAnsi="Arial" w:cs="Arial"/>
        </w:rPr>
        <w:t>er</w:t>
      </w:r>
      <w:r w:rsidRPr="00EE43D6">
        <w:rPr>
          <w:rFonts w:ascii="Arial" w:hAnsi="Arial" w:cs="Arial"/>
        </w:rPr>
        <w:t xml:space="preserve"> </w:t>
      </w:r>
      <w:r>
        <w:rPr>
          <w:rFonts w:ascii="Arial" w:hAnsi="Arial" w:cs="Arial"/>
        </w:rPr>
        <w:t xml:space="preserve">la capacidad institucional a través de la </w:t>
      </w:r>
      <w:r w:rsidRPr="00EE43D6">
        <w:rPr>
          <w:rFonts w:ascii="Arial" w:hAnsi="Arial" w:cs="Arial"/>
        </w:rPr>
        <w:t>identific</w:t>
      </w:r>
      <w:r>
        <w:rPr>
          <w:rFonts w:ascii="Arial" w:hAnsi="Arial" w:cs="Arial"/>
        </w:rPr>
        <w:t>ación</w:t>
      </w:r>
      <w:r w:rsidRPr="00EE43D6">
        <w:rPr>
          <w:rFonts w:ascii="Arial" w:hAnsi="Arial" w:cs="Arial"/>
        </w:rPr>
        <w:t xml:space="preserve"> </w:t>
      </w:r>
      <w:r>
        <w:rPr>
          <w:rFonts w:ascii="Arial" w:hAnsi="Arial" w:cs="Arial"/>
        </w:rPr>
        <w:t xml:space="preserve">y gestión de </w:t>
      </w:r>
      <w:r w:rsidRPr="00EE43D6">
        <w:rPr>
          <w:rFonts w:ascii="Arial" w:hAnsi="Arial" w:cs="Arial"/>
        </w:rPr>
        <w:t>riesgos de corrupción</w:t>
      </w:r>
      <w:r>
        <w:rPr>
          <w:rFonts w:ascii="Arial" w:hAnsi="Arial" w:cs="Arial"/>
        </w:rPr>
        <w:t>;</w:t>
      </w:r>
      <w:r w:rsidRPr="00EE43D6">
        <w:rPr>
          <w:rFonts w:ascii="Arial" w:hAnsi="Arial" w:cs="Arial"/>
        </w:rPr>
        <w:t xml:space="preserve"> </w:t>
      </w:r>
      <w:r>
        <w:rPr>
          <w:rFonts w:ascii="Arial" w:hAnsi="Arial" w:cs="Arial"/>
        </w:rPr>
        <w:t xml:space="preserve">optimización de los </w:t>
      </w:r>
      <w:r w:rsidRPr="00EE43D6">
        <w:rPr>
          <w:rFonts w:ascii="Arial" w:hAnsi="Arial" w:cs="Arial"/>
        </w:rPr>
        <w:t>mecanismos de transparencia</w:t>
      </w:r>
      <w:r>
        <w:rPr>
          <w:rFonts w:ascii="Arial" w:hAnsi="Arial" w:cs="Arial"/>
        </w:rPr>
        <w:t xml:space="preserve"> y el acceso a la información; mejora en el acceso a los trámites y servicios que presta la entidad y una continua rendición de cuentas, con el fin de prevenir la corrupción y mejorar la atención a la ciudadanía.</w:t>
      </w:r>
    </w:p>
    <w:p w14:paraId="51F02B73" w14:textId="77777777" w:rsidR="00DF56D7" w:rsidRDefault="00DF56D7" w:rsidP="00DF56D7">
      <w:pPr>
        <w:autoSpaceDE w:val="0"/>
        <w:autoSpaceDN w:val="0"/>
        <w:adjustRightInd w:val="0"/>
        <w:spacing w:after="0" w:line="240" w:lineRule="auto"/>
        <w:jc w:val="both"/>
        <w:rPr>
          <w:rFonts w:ascii="Arial" w:hAnsi="Arial" w:cs="Arial"/>
          <w:b/>
          <w:bCs/>
          <w:color w:val="000000"/>
        </w:rPr>
      </w:pPr>
    </w:p>
    <w:p w14:paraId="05BFBC56" w14:textId="4F7E5914" w:rsidR="00DF56D7" w:rsidRPr="00E27114" w:rsidRDefault="0072421B" w:rsidP="00DF56D7">
      <w:pPr>
        <w:pStyle w:val="Ttulo2"/>
        <w:rPr>
          <w:rFonts w:ascii="Arial" w:hAnsi="Arial" w:cs="Arial"/>
          <w:b/>
          <w:color w:val="auto"/>
          <w:sz w:val="24"/>
          <w:szCs w:val="24"/>
        </w:rPr>
      </w:pPr>
      <w:bookmarkStart w:id="9" w:name="_Toc86072771"/>
      <w:r>
        <w:rPr>
          <w:rFonts w:ascii="Arial" w:hAnsi="Arial" w:cs="Arial"/>
          <w:b/>
          <w:color w:val="auto"/>
          <w:sz w:val="24"/>
          <w:szCs w:val="24"/>
        </w:rPr>
        <w:t>2</w:t>
      </w:r>
      <w:r w:rsidR="00DF56D7" w:rsidRPr="00E27114">
        <w:rPr>
          <w:rFonts w:ascii="Arial" w:hAnsi="Arial" w:cs="Arial"/>
          <w:b/>
          <w:color w:val="auto"/>
          <w:sz w:val="24"/>
          <w:szCs w:val="24"/>
        </w:rPr>
        <w:t>.2 OBJETIVOS ESPECÍFICOS</w:t>
      </w:r>
      <w:bookmarkEnd w:id="9"/>
    </w:p>
    <w:p w14:paraId="27A8F5C0" w14:textId="77777777" w:rsidR="00DF56D7" w:rsidRPr="00EE43D6" w:rsidRDefault="00DF56D7" w:rsidP="00DF56D7">
      <w:pPr>
        <w:autoSpaceDE w:val="0"/>
        <w:autoSpaceDN w:val="0"/>
        <w:adjustRightInd w:val="0"/>
        <w:spacing w:after="0" w:line="240" w:lineRule="auto"/>
        <w:ind w:left="709"/>
        <w:jc w:val="both"/>
        <w:rPr>
          <w:rFonts w:ascii="Arial" w:hAnsi="Arial" w:cs="Arial"/>
          <w:color w:val="000000"/>
        </w:rPr>
      </w:pPr>
    </w:p>
    <w:p w14:paraId="17E89DAB" w14:textId="7845ED24" w:rsidR="00DF56D7" w:rsidRPr="00EE43D6" w:rsidRDefault="00A16E45">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bCs/>
          <w:color w:val="000000"/>
        </w:rPr>
        <w:t>Construir, i</w:t>
      </w:r>
      <w:r w:rsidR="00DF56D7" w:rsidRPr="00EE43D6">
        <w:rPr>
          <w:rFonts w:ascii="Arial" w:hAnsi="Arial" w:cs="Arial"/>
          <w:bCs/>
          <w:color w:val="000000"/>
        </w:rPr>
        <w:t xml:space="preserve">mplementar y mantener actualizado el mapa de riesgos </w:t>
      </w:r>
      <w:r w:rsidR="00DF56D7" w:rsidRPr="00EE43D6">
        <w:rPr>
          <w:rFonts w:ascii="Arial" w:hAnsi="Arial" w:cs="Arial"/>
          <w:color w:val="000000"/>
        </w:rPr>
        <w:t xml:space="preserve">de corrupción de la SED </w:t>
      </w:r>
    </w:p>
    <w:p w14:paraId="51F57792" w14:textId="449ED941" w:rsidR="00DF56D7" w:rsidRPr="00EE43D6" w:rsidRDefault="005B45FA">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color w:val="000000"/>
        </w:rPr>
        <w:t>E</w:t>
      </w:r>
      <w:r w:rsidR="00DF56D7" w:rsidRPr="00EE43D6">
        <w:rPr>
          <w:rFonts w:ascii="Arial" w:hAnsi="Arial" w:cs="Arial"/>
          <w:color w:val="000000"/>
        </w:rPr>
        <w:t xml:space="preserve">jecutar </w:t>
      </w:r>
      <w:r w:rsidR="00E25329">
        <w:rPr>
          <w:rFonts w:ascii="Arial" w:hAnsi="Arial" w:cs="Arial"/>
          <w:color w:val="000000"/>
        </w:rPr>
        <w:t xml:space="preserve">estrategia </w:t>
      </w:r>
      <w:r w:rsidR="00DA1F1F">
        <w:rPr>
          <w:rFonts w:ascii="Arial" w:hAnsi="Arial" w:cs="Arial"/>
          <w:color w:val="000000"/>
        </w:rPr>
        <w:t xml:space="preserve">de racionalización de </w:t>
      </w:r>
      <w:r w:rsidR="00DF56D7" w:rsidRPr="00EE43D6">
        <w:rPr>
          <w:rFonts w:ascii="Arial" w:hAnsi="Arial" w:cs="Arial"/>
          <w:color w:val="000000"/>
        </w:rPr>
        <w:t xml:space="preserve">trámites </w:t>
      </w:r>
      <w:r w:rsidR="00E25329">
        <w:rPr>
          <w:rFonts w:ascii="Arial" w:hAnsi="Arial" w:cs="Arial"/>
          <w:color w:val="000000"/>
        </w:rPr>
        <w:t xml:space="preserve">con acciones </w:t>
      </w:r>
      <w:r w:rsidR="00DF56D7" w:rsidRPr="00EE43D6">
        <w:rPr>
          <w:rFonts w:ascii="Arial" w:hAnsi="Arial" w:cs="Arial"/>
          <w:color w:val="000000"/>
        </w:rPr>
        <w:t xml:space="preserve">que faciliten el acceso de la </w:t>
      </w:r>
      <w:r w:rsidR="00DF56D7">
        <w:rPr>
          <w:rFonts w:ascii="Arial" w:hAnsi="Arial" w:cs="Arial"/>
          <w:color w:val="000000"/>
        </w:rPr>
        <w:t>ciudadanía</w:t>
      </w:r>
      <w:r w:rsidR="00DF56D7" w:rsidRPr="00EE43D6">
        <w:rPr>
          <w:rFonts w:ascii="Arial" w:hAnsi="Arial" w:cs="Arial"/>
          <w:color w:val="000000"/>
        </w:rPr>
        <w:t xml:space="preserve"> a los </w:t>
      </w:r>
      <w:r w:rsidR="00DF56D7">
        <w:rPr>
          <w:rFonts w:ascii="Arial" w:hAnsi="Arial" w:cs="Arial"/>
          <w:color w:val="000000"/>
        </w:rPr>
        <w:t xml:space="preserve">trámites y </w:t>
      </w:r>
      <w:r w:rsidR="00DF56D7" w:rsidRPr="00EE43D6">
        <w:rPr>
          <w:rFonts w:ascii="Arial" w:hAnsi="Arial" w:cs="Arial"/>
          <w:color w:val="000000"/>
        </w:rPr>
        <w:t xml:space="preserve">servicios ofrecidos. </w:t>
      </w:r>
    </w:p>
    <w:p w14:paraId="50F8FCB2" w14:textId="083ADF3C" w:rsidR="00DF56D7" w:rsidRPr="00EE43D6" w:rsidRDefault="00A16E45">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color w:val="000000"/>
        </w:rPr>
        <w:t>Diseñar y d</w:t>
      </w:r>
      <w:r w:rsidR="00E27114">
        <w:rPr>
          <w:rFonts w:ascii="Arial" w:hAnsi="Arial" w:cs="Arial"/>
          <w:color w:val="000000"/>
        </w:rPr>
        <w:t xml:space="preserve">esarrollar </w:t>
      </w:r>
      <w:r w:rsidR="00DF56D7" w:rsidRPr="00EE43D6">
        <w:rPr>
          <w:rFonts w:ascii="Arial" w:hAnsi="Arial" w:cs="Arial"/>
          <w:color w:val="000000"/>
        </w:rPr>
        <w:t>estrategias para ofrecer un excelente servicio a los usuarios</w:t>
      </w:r>
      <w:r w:rsidR="00DF56D7">
        <w:rPr>
          <w:rFonts w:ascii="Arial" w:hAnsi="Arial" w:cs="Arial"/>
          <w:color w:val="000000"/>
        </w:rPr>
        <w:t xml:space="preserve"> de la</w:t>
      </w:r>
      <w:r w:rsidR="00DF56D7" w:rsidRPr="00EE43D6">
        <w:rPr>
          <w:rFonts w:ascii="Arial" w:hAnsi="Arial" w:cs="Arial"/>
          <w:color w:val="000000"/>
        </w:rPr>
        <w:t xml:space="preserve"> SED</w:t>
      </w:r>
    </w:p>
    <w:p w14:paraId="7B031EA3" w14:textId="77777777" w:rsidR="00DF56D7" w:rsidRPr="00EE43D6"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sidRPr="00EE43D6">
        <w:rPr>
          <w:rFonts w:ascii="Arial" w:hAnsi="Arial" w:cs="Arial"/>
          <w:color w:val="000000"/>
        </w:rPr>
        <w:t xml:space="preserve">Rendir </w:t>
      </w:r>
      <w:r>
        <w:rPr>
          <w:rFonts w:ascii="Arial" w:hAnsi="Arial" w:cs="Arial"/>
          <w:color w:val="000000"/>
        </w:rPr>
        <w:t xml:space="preserve">periódicamente </w:t>
      </w:r>
      <w:r w:rsidRPr="00EE43D6">
        <w:rPr>
          <w:rFonts w:ascii="Arial" w:hAnsi="Arial" w:cs="Arial"/>
          <w:color w:val="000000"/>
        </w:rPr>
        <w:t>cuentas a la comunidad.</w:t>
      </w:r>
    </w:p>
    <w:p w14:paraId="41BB5B96" w14:textId="77777777" w:rsidR="00DF56D7"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sidRPr="00EE43D6">
        <w:rPr>
          <w:rFonts w:ascii="Arial" w:hAnsi="Arial" w:cs="Arial"/>
          <w:color w:val="000000"/>
        </w:rPr>
        <w:t xml:space="preserve">Definir acciones para continuar la implementación de la Ley de Transparencia y Acceso a Información Pública. </w:t>
      </w:r>
    </w:p>
    <w:p w14:paraId="4BB55372" w14:textId="177677AB" w:rsidR="00DF56D7"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Pr>
          <w:rFonts w:ascii="Arial" w:hAnsi="Arial" w:cs="Arial"/>
          <w:color w:val="000000"/>
        </w:rPr>
        <w:t>Promover la cultura de la integridad socializando los principios y valores de la SED</w:t>
      </w:r>
    </w:p>
    <w:p w14:paraId="642ACDCB" w14:textId="14853E31" w:rsidR="0033079C" w:rsidRPr="00E27114" w:rsidRDefault="0033079C" w:rsidP="0033079C">
      <w:pPr>
        <w:pStyle w:val="Ttulo1"/>
        <w:numPr>
          <w:ilvl w:val="0"/>
          <w:numId w:val="4"/>
        </w:numPr>
        <w:spacing w:before="480"/>
        <w:jc w:val="center"/>
        <w:rPr>
          <w:rFonts w:ascii="Arial" w:hAnsi="Arial" w:cs="Arial"/>
          <w:b/>
          <w:color w:val="auto"/>
          <w:sz w:val="24"/>
          <w:szCs w:val="24"/>
        </w:rPr>
      </w:pPr>
      <w:bookmarkStart w:id="10" w:name="_Toc86072772"/>
      <w:r w:rsidRPr="00E27114">
        <w:rPr>
          <w:rFonts w:ascii="Arial" w:hAnsi="Arial" w:cs="Arial"/>
          <w:b/>
          <w:color w:val="auto"/>
          <w:sz w:val="24"/>
          <w:szCs w:val="24"/>
        </w:rPr>
        <w:t>ALCANCE</w:t>
      </w:r>
      <w:bookmarkEnd w:id="10"/>
    </w:p>
    <w:p w14:paraId="5925E300" w14:textId="77777777" w:rsidR="0033079C" w:rsidRPr="00EE43D6" w:rsidRDefault="0033079C" w:rsidP="0033079C">
      <w:pPr>
        <w:pStyle w:val="Prrafodelista"/>
        <w:autoSpaceDE w:val="0"/>
        <w:autoSpaceDN w:val="0"/>
        <w:adjustRightInd w:val="0"/>
        <w:spacing w:after="0" w:line="240" w:lineRule="auto"/>
        <w:ind w:left="284"/>
        <w:rPr>
          <w:rFonts w:ascii="Arial" w:hAnsi="Arial" w:cs="Arial"/>
          <w:color w:val="000000"/>
        </w:rPr>
      </w:pPr>
    </w:p>
    <w:p w14:paraId="1D825350" w14:textId="77777777" w:rsidR="0033079C" w:rsidRPr="00EE43D6" w:rsidRDefault="0033079C" w:rsidP="0033079C">
      <w:pPr>
        <w:pStyle w:val="Prrafodelista"/>
        <w:autoSpaceDE w:val="0"/>
        <w:autoSpaceDN w:val="0"/>
        <w:adjustRightInd w:val="0"/>
        <w:spacing w:after="0" w:line="240" w:lineRule="auto"/>
        <w:ind w:left="0"/>
        <w:jc w:val="both"/>
        <w:rPr>
          <w:rFonts w:ascii="Arial" w:hAnsi="Arial" w:cs="Arial"/>
          <w:color w:val="000000"/>
        </w:rPr>
      </w:pPr>
      <w:r w:rsidRPr="00EE43D6">
        <w:rPr>
          <w:rFonts w:ascii="Arial" w:hAnsi="Arial" w:cs="Arial"/>
        </w:rPr>
        <w:t>El Plan Anticorrupción y de Atención al Ciudadano 20</w:t>
      </w:r>
      <w:r>
        <w:rPr>
          <w:rFonts w:ascii="Arial" w:hAnsi="Arial" w:cs="Arial"/>
        </w:rPr>
        <w:t xml:space="preserve">22 </w:t>
      </w:r>
      <w:r w:rsidRPr="00EE43D6">
        <w:rPr>
          <w:rFonts w:ascii="Arial" w:hAnsi="Arial" w:cs="Arial"/>
        </w:rPr>
        <w:t>de la Secretar</w:t>
      </w:r>
      <w:r>
        <w:rPr>
          <w:rFonts w:ascii="Arial" w:hAnsi="Arial" w:cs="Arial"/>
        </w:rPr>
        <w:t>í</w:t>
      </w:r>
      <w:r w:rsidRPr="00EE43D6">
        <w:rPr>
          <w:rFonts w:ascii="Arial" w:hAnsi="Arial" w:cs="Arial"/>
        </w:rPr>
        <w:t xml:space="preserve">a de Educación del Distrito, </w:t>
      </w:r>
      <w:r>
        <w:rPr>
          <w:rFonts w:ascii="Arial" w:hAnsi="Arial" w:cs="Arial"/>
        </w:rPr>
        <w:t>inicia con la definición de la estrategia de lucha contra la corrupción para la vigencia, continúa con su implementación y el seguimiento cuatrimestral y finaliza con la evaluación de la misma, comprometiendo en sus diferentes etapas a todos los funcionarios y contratistas de la entidad.</w:t>
      </w:r>
    </w:p>
    <w:p w14:paraId="7C9D709A" w14:textId="77777777" w:rsidR="0033079C" w:rsidRPr="00600897" w:rsidRDefault="0033079C" w:rsidP="00600897">
      <w:pPr>
        <w:autoSpaceDE w:val="0"/>
        <w:autoSpaceDN w:val="0"/>
        <w:adjustRightInd w:val="0"/>
        <w:spacing w:after="0"/>
        <w:jc w:val="both"/>
        <w:rPr>
          <w:rFonts w:ascii="Arial" w:hAnsi="Arial" w:cs="Arial"/>
          <w:color w:val="000000"/>
        </w:rPr>
      </w:pPr>
    </w:p>
    <w:p w14:paraId="7FEF03EB" w14:textId="52335CA8" w:rsidR="00600897" w:rsidRPr="00600897" w:rsidRDefault="00600897" w:rsidP="00845ED1">
      <w:pPr>
        <w:pStyle w:val="Ttulo1"/>
        <w:numPr>
          <w:ilvl w:val="0"/>
          <w:numId w:val="4"/>
        </w:numPr>
        <w:spacing w:before="480" w:after="240"/>
        <w:jc w:val="center"/>
        <w:rPr>
          <w:rFonts w:ascii="Arial" w:hAnsi="Arial" w:cs="Arial"/>
          <w:color w:val="000000" w:themeColor="text1"/>
          <w:sz w:val="24"/>
          <w:szCs w:val="24"/>
        </w:rPr>
      </w:pPr>
      <w:bookmarkStart w:id="11" w:name="_Toc86072773"/>
      <w:r w:rsidRPr="00600897">
        <w:rPr>
          <w:rFonts w:ascii="Arial" w:hAnsi="Arial" w:cs="Arial"/>
          <w:b/>
          <w:color w:val="auto"/>
          <w:sz w:val="24"/>
          <w:szCs w:val="24"/>
        </w:rPr>
        <w:lastRenderedPageBreak/>
        <w:t>COMPONENTES DEL PLAN ANTICORRUPCIÓN Y DE ATENCIÓN AL CIUDADANO</w:t>
      </w:r>
      <w:bookmarkEnd w:id="11"/>
      <w:r w:rsidRPr="00600897">
        <w:rPr>
          <w:rFonts w:ascii="Arial" w:hAnsi="Arial" w:cs="Arial"/>
          <w:b/>
          <w:color w:val="auto"/>
          <w:sz w:val="24"/>
          <w:szCs w:val="24"/>
        </w:rPr>
        <w:t xml:space="preserve"> </w:t>
      </w:r>
    </w:p>
    <w:p w14:paraId="0F7640F1" w14:textId="4F87BFE9" w:rsidR="00600897" w:rsidRDefault="00600897" w:rsidP="00845ED1">
      <w:pPr>
        <w:pStyle w:val="Descripcin"/>
        <w:jc w:val="center"/>
        <w:rPr>
          <w:rFonts w:ascii="Arial" w:hAnsi="Arial" w:cs="Arial"/>
          <w:i w:val="0"/>
          <w:color w:val="000000" w:themeColor="text1"/>
          <w:sz w:val="24"/>
          <w:szCs w:val="24"/>
        </w:rPr>
      </w:pPr>
      <w:proofErr w:type="gramStart"/>
      <w:r w:rsidRPr="00456120">
        <w:rPr>
          <w:rFonts w:ascii="Arial" w:hAnsi="Arial" w:cs="Arial"/>
          <w:b/>
          <w:bCs/>
          <w:i w:val="0"/>
          <w:color w:val="000000" w:themeColor="text1"/>
          <w:sz w:val="24"/>
          <w:szCs w:val="24"/>
        </w:rPr>
        <w:t xml:space="preserve">Figura  </w:t>
      </w:r>
      <w:r w:rsidR="00583EF4">
        <w:rPr>
          <w:rFonts w:ascii="Arial" w:hAnsi="Arial" w:cs="Arial"/>
          <w:b/>
          <w:bCs/>
          <w:i w:val="0"/>
          <w:color w:val="000000" w:themeColor="text1"/>
          <w:sz w:val="24"/>
          <w:szCs w:val="24"/>
        </w:rPr>
        <w:t>1</w:t>
      </w:r>
      <w:proofErr w:type="gramEnd"/>
      <w:r w:rsidRPr="007B1889">
        <w:rPr>
          <w:rFonts w:ascii="Arial" w:hAnsi="Arial" w:cs="Arial"/>
          <w:i w:val="0"/>
          <w:color w:val="000000" w:themeColor="text1"/>
          <w:sz w:val="24"/>
          <w:szCs w:val="24"/>
        </w:rPr>
        <w:t xml:space="preserve">  </w:t>
      </w:r>
      <w:r>
        <w:rPr>
          <w:rFonts w:ascii="Arial" w:hAnsi="Arial" w:cs="Arial"/>
          <w:i w:val="0"/>
          <w:color w:val="000000" w:themeColor="text1"/>
          <w:sz w:val="24"/>
          <w:szCs w:val="24"/>
        </w:rPr>
        <w:t>C</w:t>
      </w:r>
      <w:r w:rsidRPr="00CA04A8">
        <w:rPr>
          <w:rFonts w:ascii="Arial" w:hAnsi="Arial" w:cs="Arial"/>
          <w:i w:val="0"/>
          <w:color w:val="000000" w:themeColor="text1"/>
          <w:sz w:val="24"/>
          <w:szCs w:val="24"/>
        </w:rPr>
        <w:t>omponentes del Plan Anticorrupción y de Atención al Ciudadano</w:t>
      </w:r>
    </w:p>
    <w:p w14:paraId="46A606B0" w14:textId="77777777" w:rsidR="00600897" w:rsidRDefault="00600897" w:rsidP="00600897">
      <w:pPr>
        <w:pStyle w:val="Prrafodelista"/>
        <w:tabs>
          <w:tab w:val="left" w:pos="284"/>
        </w:tabs>
        <w:ind w:left="284" w:hanging="568"/>
        <w:jc w:val="center"/>
        <w:rPr>
          <w:rFonts w:ascii="Arial" w:hAnsi="Arial" w:cs="Arial"/>
          <w:b/>
          <w:sz w:val="24"/>
          <w:szCs w:val="24"/>
        </w:rPr>
      </w:pPr>
      <w:r w:rsidRPr="00777928">
        <w:rPr>
          <w:rFonts w:ascii="Arial" w:hAnsi="Arial" w:cs="Arial"/>
          <w:b/>
          <w:noProof/>
          <w:sz w:val="24"/>
          <w:szCs w:val="24"/>
          <w:lang w:eastAsia="es-CO"/>
        </w:rPr>
        <w:drawing>
          <wp:inline distT="0" distB="0" distL="0" distR="0" wp14:anchorId="4062C111" wp14:editId="38C1B74E">
            <wp:extent cx="5219700" cy="382905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5B5D0F" w14:textId="77777777" w:rsidR="00600897" w:rsidRPr="00651F06" w:rsidRDefault="00600897" w:rsidP="00651F06">
      <w:pPr>
        <w:pStyle w:val="Prrafodelista"/>
        <w:tabs>
          <w:tab w:val="left" w:pos="284"/>
          <w:tab w:val="left" w:pos="709"/>
          <w:tab w:val="left" w:pos="2268"/>
          <w:tab w:val="left" w:pos="2410"/>
        </w:tabs>
        <w:ind w:left="284" w:hanging="284"/>
        <w:jc w:val="center"/>
        <w:rPr>
          <w:rFonts w:ascii="Arial" w:hAnsi="Arial" w:cs="Arial"/>
        </w:rPr>
      </w:pPr>
      <w:r w:rsidRPr="00651F06">
        <w:rPr>
          <w:rFonts w:ascii="Arial" w:hAnsi="Arial" w:cs="Arial"/>
          <w:b/>
        </w:rPr>
        <w:t xml:space="preserve">Fuente: </w:t>
      </w:r>
      <w:r w:rsidRPr="00651F06">
        <w:rPr>
          <w:rFonts w:ascii="Arial" w:hAnsi="Arial" w:cs="Arial"/>
        </w:rPr>
        <w:t>Elaboración propia</w:t>
      </w:r>
    </w:p>
    <w:p w14:paraId="4E0E0175" w14:textId="73304ADA" w:rsidR="00600897" w:rsidRDefault="00600897" w:rsidP="00600897">
      <w:pPr>
        <w:jc w:val="both"/>
        <w:rPr>
          <w:rFonts w:ascii="Arial" w:hAnsi="Arial" w:cs="Arial"/>
        </w:rPr>
      </w:pPr>
      <w:r w:rsidRPr="00EE43D6">
        <w:rPr>
          <w:rFonts w:ascii="Arial" w:hAnsi="Arial" w:cs="Arial"/>
        </w:rPr>
        <w:t xml:space="preserve">A continuación, se </w:t>
      </w:r>
      <w:r>
        <w:rPr>
          <w:rFonts w:ascii="Arial" w:hAnsi="Arial" w:cs="Arial"/>
        </w:rPr>
        <w:t xml:space="preserve">explican </w:t>
      </w:r>
      <w:r w:rsidRPr="00EE43D6">
        <w:rPr>
          <w:rFonts w:ascii="Arial" w:hAnsi="Arial" w:cs="Arial"/>
        </w:rPr>
        <w:t>los componentes</w:t>
      </w:r>
      <w:r>
        <w:rPr>
          <w:rFonts w:ascii="Arial" w:hAnsi="Arial" w:cs="Arial"/>
        </w:rPr>
        <w:t xml:space="preserve"> que se detallan en el </w:t>
      </w:r>
      <w:r w:rsidRPr="00EE43D6">
        <w:rPr>
          <w:rFonts w:ascii="Arial" w:hAnsi="Arial" w:cs="Arial"/>
          <w:color w:val="000000"/>
        </w:rPr>
        <w:t xml:space="preserve">Anexo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w:t>
      </w:r>
      <w:r w:rsidR="00BF6C8B">
        <w:rPr>
          <w:rFonts w:ascii="Arial" w:hAnsi="Arial" w:cs="Arial"/>
        </w:rPr>
        <w:t xml:space="preserve"> </w:t>
      </w:r>
      <w:r w:rsidR="00BF6C8B" w:rsidRPr="00BF6C8B">
        <w:rPr>
          <w:rFonts w:ascii="Arial" w:hAnsi="Arial" w:cs="Arial"/>
        </w:rPr>
        <w:t xml:space="preserve">(Archivo </w:t>
      </w:r>
      <w:r w:rsidR="00651F06" w:rsidRPr="00BF6C8B">
        <w:rPr>
          <w:rFonts w:ascii="Arial" w:hAnsi="Arial" w:cs="Arial"/>
        </w:rPr>
        <w:t>Excel</w:t>
      </w:r>
      <w:r w:rsidR="00BF6C8B" w:rsidRPr="00BF6C8B">
        <w:rPr>
          <w:rFonts w:ascii="Arial" w:hAnsi="Arial" w:cs="Arial"/>
        </w:rPr>
        <w:t xml:space="preserve"> con versión borrador consolidado)</w:t>
      </w:r>
      <w:r>
        <w:rPr>
          <w:rFonts w:ascii="Arial" w:hAnsi="Arial" w:cs="Arial"/>
        </w:rPr>
        <w:t>.</w:t>
      </w:r>
    </w:p>
    <w:p w14:paraId="586DED7D" w14:textId="6DDCFE07" w:rsidR="00600897" w:rsidRPr="00B914C6" w:rsidRDefault="0033079C" w:rsidP="00B914C6">
      <w:pPr>
        <w:pStyle w:val="Ttulo2"/>
        <w:spacing w:after="240"/>
        <w:rPr>
          <w:rFonts w:ascii="Arial" w:hAnsi="Arial" w:cs="Arial"/>
          <w:b/>
          <w:color w:val="auto"/>
          <w:sz w:val="24"/>
          <w:szCs w:val="24"/>
        </w:rPr>
      </w:pPr>
      <w:bookmarkStart w:id="12" w:name="_Toc86072774"/>
      <w:r>
        <w:rPr>
          <w:rFonts w:ascii="Arial" w:hAnsi="Arial" w:cs="Arial"/>
          <w:b/>
          <w:color w:val="auto"/>
          <w:sz w:val="24"/>
          <w:szCs w:val="24"/>
        </w:rPr>
        <w:t>3</w:t>
      </w:r>
      <w:r w:rsidR="00600897" w:rsidRPr="000C06C9">
        <w:rPr>
          <w:rFonts w:ascii="Arial" w:hAnsi="Arial" w:cs="Arial"/>
          <w:b/>
          <w:color w:val="auto"/>
          <w:sz w:val="24"/>
          <w:szCs w:val="24"/>
        </w:rPr>
        <w:t>.1 GESTIÓN DEL RIESGO DE CORRUPCIÓN - MAPA DE RIESGOS DE CORRUPCIÓN</w:t>
      </w:r>
      <w:bookmarkEnd w:id="12"/>
    </w:p>
    <w:p w14:paraId="0C3CCB66" w14:textId="77777777" w:rsidR="00600897" w:rsidRPr="004E6A19" w:rsidRDefault="00600897" w:rsidP="00600897">
      <w:pPr>
        <w:spacing w:line="240" w:lineRule="auto"/>
        <w:jc w:val="both"/>
        <w:rPr>
          <w:rFonts w:ascii="Arial" w:hAnsi="Arial" w:cs="Arial"/>
        </w:rPr>
      </w:pPr>
      <w:r>
        <w:rPr>
          <w:rFonts w:ascii="Arial" w:hAnsi="Arial" w:cs="Arial"/>
        </w:rPr>
        <w:t>Es la h</w:t>
      </w:r>
      <w:r w:rsidRPr="004E6A19">
        <w:rPr>
          <w:rFonts w:ascii="Arial" w:hAnsi="Arial" w:cs="Arial"/>
        </w:rPr>
        <w:t>erramienta</w:t>
      </w:r>
      <w:r>
        <w:rPr>
          <w:rFonts w:ascii="Arial" w:hAnsi="Arial" w:cs="Arial"/>
        </w:rPr>
        <w:t xml:space="preserve"> que le permite a la entidad identificar, analizar y controlar los posibles hechos generadores de corrupción, tanto internos como externos. </w:t>
      </w:r>
    </w:p>
    <w:p w14:paraId="1353CC9E" w14:textId="0DC70938" w:rsidR="00600897" w:rsidRDefault="00600897" w:rsidP="00600897">
      <w:pPr>
        <w:jc w:val="both"/>
        <w:rPr>
          <w:rFonts w:ascii="Arial" w:hAnsi="Arial" w:cs="Arial"/>
        </w:rPr>
      </w:pPr>
      <w:r w:rsidRPr="00EE43D6">
        <w:rPr>
          <w:rFonts w:ascii="Arial" w:hAnsi="Arial" w:cs="Arial"/>
          <w:color w:val="000000"/>
        </w:rPr>
        <w:t>Para consultar el mapa de riesgos de corrupción vigencia 20</w:t>
      </w:r>
      <w:r>
        <w:rPr>
          <w:rFonts w:ascii="Arial" w:hAnsi="Arial" w:cs="Arial"/>
          <w:color w:val="000000"/>
        </w:rPr>
        <w:t>2</w:t>
      </w:r>
      <w:r w:rsidR="00137EDC">
        <w:rPr>
          <w:rFonts w:ascii="Arial" w:hAnsi="Arial" w:cs="Arial"/>
          <w:color w:val="000000"/>
        </w:rPr>
        <w:t>2</w:t>
      </w:r>
      <w:r>
        <w:rPr>
          <w:rFonts w:ascii="Arial" w:hAnsi="Arial" w:cs="Arial"/>
          <w:color w:val="000000"/>
        </w:rPr>
        <w:t xml:space="preserve"> </w:t>
      </w:r>
      <w:r w:rsidRPr="00EE43D6">
        <w:rPr>
          <w:rFonts w:ascii="Arial" w:hAnsi="Arial" w:cs="Arial"/>
          <w:color w:val="000000"/>
        </w:rPr>
        <w:t xml:space="preserve">ver el Anexo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w:t>
      </w:r>
      <w:r w:rsidRPr="003070CD">
        <w:rPr>
          <w:rFonts w:ascii="Arial" w:hAnsi="Arial" w:cs="Arial"/>
        </w:rPr>
        <w:t xml:space="preserve"> </w:t>
      </w:r>
      <w:bookmarkStart w:id="13" w:name="_Hlk58840784"/>
      <w:r>
        <w:rPr>
          <w:rFonts w:ascii="Arial" w:hAnsi="Arial" w:cs="Arial"/>
        </w:rPr>
        <w:t xml:space="preserve">(Archivo </w:t>
      </w:r>
      <w:r w:rsidR="00651F06">
        <w:rPr>
          <w:rFonts w:ascii="Arial" w:hAnsi="Arial" w:cs="Arial"/>
        </w:rPr>
        <w:t>Excel</w:t>
      </w:r>
      <w:r w:rsidR="00FC7C03">
        <w:rPr>
          <w:rFonts w:ascii="Arial" w:hAnsi="Arial" w:cs="Arial"/>
        </w:rPr>
        <w:t xml:space="preserve"> con versión borrador consolidado</w:t>
      </w:r>
      <w:r>
        <w:rPr>
          <w:rFonts w:ascii="Arial" w:hAnsi="Arial" w:cs="Arial"/>
        </w:rPr>
        <w:t>)</w:t>
      </w:r>
      <w:bookmarkEnd w:id="13"/>
      <w:r>
        <w:rPr>
          <w:rFonts w:ascii="Arial" w:hAnsi="Arial" w:cs="Arial"/>
        </w:rPr>
        <w:t>.</w:t>
      </w:r>
    </w:p>
    <w:p w14:paraId="1D3481BB" w14:textId="1A52413F" w:rsidR="00600897" w:rsidRPr="004A383A" w:rsidRDefault="0033079C" w:rsidP="00B914C6">
      <w:pPr>
        <w:pStyle w:val="Ttulo2"/>
        <w:spacing w:after="240"/>
        <w:rPr>
          <w:rFonts w:ascii="Arial" w:hAnsi="Arial" w:cs="Arial"/>
          <w:b/>
          <w:color w:val="auto"/>
          <w:sz w:val="24"/>
          <w:szCs w:val="24"/>
        </w:rPr>
      </w:pPr>
      <w:bookmarkStart w:id="14" w:name="_Toc86072775"/>
      <w:r>
        <w:rPr>
          <w:rFonts w:ascii="Arial" w:hAnsi="Arial" w:cs="Arial"/>
          <w:b/>
          <w:color w:val="auto"/>
          <w:sz w:val="24"/>
          <w:szCs w:val="24"/>
        </w:rPr>
        <w:t>3</w:t>
      </w:r>
      <w:r w:rsidR="00600897" w:rsidRPr="007D13D1">
        <w:rPr>
          <w:rFonts w:ascii="Arial" w:hAnsi="Arial" w:cs="Arial"/>
          <w:b/>
          <w:color w:val="auto"/>
          <w:sz w:val="24"/>
          <w:szCs w:val="24"/>
        </w:rPr>
        <w:t>.2 RACIONALIZACIÓN DE TRÁMITES</w:t>
      </w:r>
      <w:bookmarkEnd w:id="14"/>
    </w:p>
    <w:p w14:paraId="0261937E" w14:textId="060E9EDC" w:rsidR="00600897" w:rsidRPr="00EB501F" w:rsidRDefault="00600897" w:rsidP="00600897">
      <w:pPr>
        <w:pStyle w:val="Prrafodelista"/>
        <w:ind w:left="0"/>
        <w:jc w:val="both"/>
        <w:rPr>
          <w:rFonts w:ascii="Arial" w:hAnsi="Arial" w:cs="Arial"/>
          <w:b/>
          <w:color w:val="000000" w:themeColor="text1"/>
        </w:rPr>
      </w:pPr>
      <w:r>
        <w:rPr>
          <w:rFonts w:ascii="Arial" w:hAnsi="Arial" w:cs="Arial"/>
          <w:color w:val="000000" w:themeColor="text1"/>
        </w:rPr>
        <w:t>Estrategia que f</w:t>
      </w:r>
      <w:r w:rsidRPr="004E6A19">
        <w:rPr>
          <w:rFonts w:ascii="Arial" w:hAnsi="Arial" w:cs="Arial"/>
          <w:color w:val="000000" w:themeColor="text1"/>
        </w:rPr>
        <w:t xml:space="preserve">acilita el acceso a los servicios que brinda la administración pública, y </w:t>
      </w:r>
      <w:r w:rsidR="004A383A" w:rsidRPr="004E6A19">
        <w:rPr>
          <w:rFonts w:ascii="Arial" w:hAnsi="Arial" w:cs="Arial"/>
          <w:color w:val="000000" w:themeColor="text1"/>
        </w:rPr>
        <w:t>les</w:t>
      </w:r>
      <w:r>
        <w:rPr>
          <w:rFonts w:ascii="Arial" w:hAnsi="Arial" w:cs="Arial"/>
          <w:color w:val="000000" w:themeColor="text1"/>
        </w:rPr>
        <w:t xml:space="preserve"> </w:t>
      </w:r>
      <w:r w:rsidRPr="004E6A19">
        <w:rPr>
          <w:rFonts w:ascii="Arial" w:hAnsi="Arial" w:cs="Arial"/>
          <w:color w:val="000000" w:themeColor="text1"/>
        </w:rPr>
        <w:t>permite a las entidades simplificar, estandarizar, eliminar, optimizar y automatizar los trámites existentes,</w:t>
      </w:r>
      <w:r>
        <w:rPr>
          <w:rFonts w:ascii="Arial" w:hAnsi="Arial" w:cs="Arial"/>
          <w:color w:val="000000" w:themeColor="text1"/>
        </w:rPr>
        <w:t xml:space="preserve"> </w:t>
      </w:r>
      <w:r w:rsidRPr="004E6A19">
        <w:rPr>
          <w:rFonts w:ascii="Arial" w:hAnsi="Arial" w:cs="Arial"/>
          <w:color w:val="000000" w:themeColor="text1"/>
        </w:rPr>
        <w:t xml:space="preserve">acercando </w:t>
      </w:r>
      <w:r w:rsidRPr="004E6A19">
        <w:rPr>
          <w:rFonts w:ascii="Arial" w:hAnsi="Arial" w:cs="Arial"/>
          <w:color w:val="000000" w:themeColor="text1"/>
        </w:rPr>
        <w:lastRenderedPageBreak/>
        <w:t>el ciudadano a los servicios que presta el Estado, mediante la modernización y el aumento de</w:t>
      </w:r>
      <w:r>
        <w:rPr>
          <w:rFonts w:ascii="Arial" w:hAnsi="Arial" w:cs="Arial"/>
          <w:color w:val="000000" w:themeColor="text1"/>
        </w:rPr>
        <w:t xml:space="preserve"> </w:t>
      </w:r>
      <w:r w:rsidRPr="004E6A19">
        <w:rPr>
          <w:rFonts w:ascii="Arial" w:hAnsi="Arial" w:cs="Arial"/>
          <w:color w:val="000000" w:themeColor="text1"/>
        </w:rPr>
        <w:t>la eficiencia de sus</w:t>
      </w:r>
      <w:r>
        <w:rPr>
          <w:rFonts w:ascii="Arial" w:hAnsi="Arial" w:cs="Arial"/>
          <w:color w:val="000000" w:themeColor="text1"/>
        </w:rPr>
        <w:t xml:space="preserve"> </w:t>
      </w:r>
      <w:r w:rsidRPr="004E6A19">
        <w:rPr>
          <w:rFonts w:ascii="Arial" w:hAnsi="Arial" w:cs="Arial"/>
          <w:color w:val="000000" w:themeColor="text1"/>
        </w:rPr>
        <w:t>procedimientos</w:t>
      </w:r>
      <w:r>
        <w:rPr>
          <w:rStyle w:val="Refdenotaalpie"/>
          <w:rFonts w:ascii="Arial" w:hAnsi="Arial" w:cs="Arial"/>
          <w:color w:val="000000" w:themeColor="text1"/>
        </w:rPr>
        <w:footnoteReference w:id="1"/>
      </w:r>
      <w:r w:rsidRPr="00EB501F">
        <w:rPr>
          <w:rFonts w:ascii="Arial" w:hAnsi="Arial" w:cs="Arial"/>
          <w:b/>
          <w:color w:val="000000" w:themeColor="text1"/>
        </w:rPr>
        <w:t>.</w:t>
      </w:r>
    </w:p>
    <w:p w14:paraId="7463F0DB" w14:textId="59371A57" w:rsidR="00600897" w:rsidRDefault="00600897" w:rsidP="00600897">
      <w:pPr>
        <w:jc w:val="both"/>
        <w:rPr>
          <w:rFonts w:ascii="Arial" w:hAnsi="Arial" w:cs="Arial"/>
        </w:rPr>
      </w:pPr>
      <w:r>
        <w:rPr>
          <w:rFonts w:ascii="Arial" w:hAnsi="Arial" w:cs="Arial"/>
          <w:color w:val="000000"/>
        </w:rPr>
        <w:t>D</w:t>
      </w:r>
      <w:r w:rsidRPr="00EE43D6">
        <w:rPr>
          <w:rFonts w:ascii="Arial" w:hAnsi="Arial" w:cs="Arial"/>
          <w:color w:val="000000"/>
        </w:rPr>
        <w:t xml:space="preserve">e acuerdo con las necesidades identificadas y validadas por las áreas se plantearon los </w:t>
      </w:r>
      <w:r w:rsidRPr="00EE43D6">
        <w:rPr>
          <w:rFonts w:ascii="Arial" w:hAnsi="Arial" w:cs="Arial"/>
        </w:rPr>
        <w:t xml:space="preserve">trámites </w:t>
      </w:r>
      <w:r>
        <w:rPr>
          <w:rFonts w:ascii="Arial" w:hAnsi="Arial" w:cs="Arial"/>
          <w:color w:val="000000"/>
        </w:rPr>
        <w:t xml:space="preserve">a racionalizar que pueden ser consultados en el </w:t>
      </w:r>
      <w:r w:rsidRPr="00EE43D6">
        <w:rPr>
          <w:rFonts w:ascii="Arial" w:hAnsi="Arial" w:cs="Arial"/>
          <w:color w:val="000000"/>
        </w:rPr>
        <w:t xml:space="preserve">Anexo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w:t>
      </w:r>
      <w:r w:rsidR="00BF6C8B">
        <w:rPr>
          <w:rFonts w:ascii="Arial" w:hAnsi="Arial" w:cs="Arial"/>
        </w:rPr>
        <w:t xml:space="preserve"> </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Pr>
          <w:rFonts w:ascii="Arial" w:hAnsi="Arial" w:cs="Arial"/>
        </w:rPr>
        <w:t>.</w:t>
      </w:r>
      <w:r w:rsidRPr="003070CD">
        <w:rPr>
          <w:rFonts w:ascii="Arial" w:hAnsi="Arial" w:cs="Arial"/>
        </w:rPr>
        <w:t xml:space="preserve"> </w:t>
      </w:r>
    </w:p>
    <w:p w14:paraId="391C0895" w14:textId="074724CD" w:rsidR="00600897" w:rsidRPr="007D13D1" w:rsidRDefault="0033079C" w:rsidP="004A383A">
      <w:pPr>
        <w:pStyle w:val="Ttulo2"/>
        <w:spacing w:after="240"/>
        <w:rPr>
          <w:rFonts w:ascii="Arial" w:hAnsi="Arial" w:cs="Arial"/>
          <w:b/>
          <w:color w:val="auto"/>
          <w:sz w:val="24"/>
          <w:szCs w:val="24"/>
        </w:rPr>
      </w:pPr>
      <w:bookmarkStart w:id="15" w:name="_Toc86072776"/>
      <w:r>
        <w:rPr>
          <w:rFonts w:ascii="Arial" w:hAnsi="Arial" w:cs="Arial"/>
          <w:b/>
          <w:color w:val="auto"/>
          <w:sz w:val="24"/>
          <w:szCs w:val="24"/>
        </w:rPr>
        <w:t>3</w:t>
      </w:r>
      <w:r w:rsidR="00600897" w:rsidRPr="007D13D1">
        <w:rPr>
          <w:rFonts w:ascii="Arial" w:hAnsi="Arial" w:cs="Arial"/>
          <w:b/>
          <w:color w:val="auto"/>
          <w:sz w:val="24"/>
          <w:szCs w:val="24"/>
        </w:rPr>
        <w:t>.3 RENDICIÓN DE CUENTAS</w:t>
      </w:r>
      <w:bookmarkEnd w:id="15"/>
      <w:r w:rsidR="00600897" w:rsidRPr="007D13D1">
        <w:rPr>
          <w:rFonts w:ascii="Arial" w:hAnsi="Arial" w:cs="Arial"/>
          <w:b/>
          <w:color w:val="auto"/>
          <w:sz w:val="24"/>
          <w:szCs w:val="24"/>
        </w:rPr>
        <w:t xml:space="preserve">  </w:t>
      </w:r>
    </w:p>
    <w:p w14:paraId="3018E233" w14:textId="49CC7D60" w:rsidR="00600897" w:rsidRDefault="00600897" w:rsidP="00600897">
      <w:pPr>
        <w:jc w:val="both"/>
        <w:rPr>
          <w:rFonts w:ascii="Arial" w:hAnsi="Arial" w:cs="Arial"/>
        </w:rPr>
      </w:pPr>
      <w:r w:rsidRPr="00500A3E">
        <w:rPr>
          <w:rFonts w:ascii="Arial" w:hAnsi="Arial" w:cs="Arial"/>
        </w:rPr>
        <w:t xml:space="preserve">De acuerdo con la Guía “Estrategias para la construcción del Plan Anticorrupción y de Atención al Ciudadano V2” de la Presidencia de la </w:t>
      </w:r>
      <w:r w:rsidR="00DB560C">
        <w:rPr>
          <w:rFonts w:ascii="Arial" w:hAnsi="Arial" w:cs="Arial"/>
        </w:rPr>
        <w:t>R</w:t>
      </w:r>
      <w:r w:rsidRPr="00500A3E">
        <w:rPr>
          <w:rFonts w:ascii="Arial" w:hAnsi="Arial" w:cs="Arial"/>
        </w:rPr>
        <w:t xml:space="preserve">epública, se define a la rendición de cuentas como “Expresión del control social que comprende acciones de petición de información, diálogos e incentivos. Busca la adopción de un proceso transversal permanente de interacción entre servidores públicos —entidades— ciudadanos y los actores interesados en la gestión de los primeros y sus resultados. Así mismo, busca la transparencia de la gestión de la Administración Pública para lograr la adopción de los principios de Buen Gobierno”. En este sentido, la estrategia de rendición de cuentas de la SED busca ser un mecanismo efectivo y oportuno de control ciudadano, así como propiciar espacios de diálogo con el fin de interactuar con la comunidad educativa y partes interesadas sobre el desarrollo de las acciones de la administración. </w:t>
      </w:r>
    </w:p>
    <w:p w14:paraId="45AA852F" w14:textId="06AFFA61" w:rsidR="00600897" w:rsidRDefault="00600897" w:rsidP="00600897">
      <w:pPr>
        <w:jc w:val="both"/>
        <w:rPr>
          <w:rFonts w:ascii="Arial" w:hAnsi="Arial" w:cs="Arial"/>
        </w:rPr>
      </w:pPr>
      <w:r>
        <w:rPr>
          <w:rFonts w:ascii="Arial" w:hAnsi="Arial" w:cs="Arial"/>
        </w:rPr>
        <w:t>El componente Rendición de Cuentas del PA</w:t>
      </w:r>
      <w:r w:rsidR="00DB560C">
        <w:rPr>
          <w:rFonts w:ascii="Arial" w:hAnsi="Arial" w:cs="Arial"/>
        </w:rPr>
        <w:t>A</w:t>
      </w:r>
      <w:r>
        <w:rPr>
          <w:rFonts w:ascii="Arial" w:hAnsi="Arial" w:cs="Arial"/>
        </w:rPr>
        <w:t xml:space="preserve">C se puede consultar en el </w:t>
      </w:r>
      <w:r w:rsidRPr="00EE43D6">
        <w:rPr>
          <w:rFonts w:ascii="Arial" w:hAnsi="Arial" w:cs="Arial"/>
          <w:color w:val="000000"/>
        </w:rPr>
        <w:t>Anexo</w:t>
      </w:r>
      <w:r>
        <w:rPr>
          <w:rFonts w:ascii="Arial" w:hAnsi="Arial" w:cs="Arial"/>
          <w:color w:val="000000"/>
        </w:rPr>
        <w:t xml:space="preserve"> </w:t>
      </w:r>
      <w:r w:rsidRPr="003070CD">
        <w:rPr>
          <w:rFonts w:ascii="Arial" w:hAnsi="Arial" w:cs="Arial"/>
        </w:rPr>
        <w:t>PAAC SED 20</w:t>
      </w:r>
      <w:r>
        <w:rPr>
          <w:rFonts w:ascii="Arial" w:hAnsi="Arial" w:cs="Arial"/>
        </w:rPr>
        <w:t>2</w:t>
      </w:r>
      <w:r w:rsidR="00137EDC">
        <w:rPr>
          <w:rFonts w:ascii="Arial" w:hAnsi="Arial" w:cs="Arial"/>
        </w:rPr>
        <w:t>2</w:t>
      </w:r>
      <w:r>
        <w:rPr>
          <w:rFonts w:ascii="Arial" w:hAnsi="Arial" w:cs="Arial"/>
        </w:rPr>
        <w:t xml:space="preserve"> v0 </w:t>
      </w:r>
      <w:r w:rsidR="00BF6C8B" w:rsidRPr="00BF6C8B">
        <w:rPr>
          <w:rFonts w:ascii="Arial" w:hAnsi="Arial" w:cs="Arial"/>
        </w:rPr>
        <w:t xml:space="preserve">(Archivo </w:t>
      </w:r>
      <w:r w:rsidR="004F0B27" w:rsidRPr="00BF6C8B">
        <w:rPr>
          <w:rFonts w:ascii="Arial" w:hAnsi="Arial" w:cs="Arial"/>
        </w:rPr>
        <w:t>Excel</w:t>
      </w:r>
      <w:r w:rsidR="00BF6C8B" w:rsidRPr="00BF6C8B">
        <w:rPr>
          <w:rFonts w:ascii="Arial" w:hAnsi="Arial" w:cs="Arial"/>
        </w:rPr>
        <w:t xml:space="preserve"> con versión borrador consolidado)</w:t>
      </w:r>
      <w:r>
        <w:rPr>
          <w:rFonts w:ascii="Arial" w:hAnsi="Arial" w:cs="Arial"/>
        </w:rPr>
        <w:t xml:space="preserve">. En dicho documento se presentan las acciones del componente Rendición de Cuentas relacionadas con: incentivos; acciones de información; acciones para el diálogo; y acciones para evaluación y retroalimentación a la gestión institucional. </w:t>
      </w:r>
    </w:p>
    <w:p w14:paraId="39C440EE" w14:textId="77777777" w:rsidR="00600897" w:rsidRPr="00500A3E" w:rsidRDefault="00600897" w:rsidP="00600897">
      <w:pPr>
        <w:pStyle w:val="Prrafodelista"/>
        <w:numPr>
          <w:ilvl w:val="0"/>
          <w:numId w:val="3"/>
        </w:numPr>
        <w:spacing w:after="160" w:line="259" w:lineRule="auto"/>
        <w:jc w:val="both"/>
        <w:rPr>
          <w:rFonts w:ascii="Arial" w:hAnsi="Arial" w:cs="Arial"/>
        </w:rPr>
      </w:pPr>
      <w:r w:rsidRPr="00500A3E">
        <w:rPr>
          <w:rFonts w:ascii="Arial" w:hAnsi="Arial" w:cs="Arial"/>
          <w:b/>
        </w:rPr>
        <w:t>Acciones de Incentivos:</w:t>
      </w:r>
      <w:r w:rsidRPr="00500A3E">
        <w:rPr>
          <w:rFonts w:ascii="Arial" w:hAnsi="Arial" w:cs="Arial"/>
        </w:rPr>
        <w:t xml:space="preserve"> Establecer una orientación estratégica hacia la rendición de cuentas en el marco de un modelo de gestión orientado a resultados</w:t>
      </w:r>
      <w:r>
        <w:rPr>
          <w:rFonts w:ascii="Arial" w:hAnsi="Arial" w:cs="Arial"/>
        </w:rPr>
        <w:t xml:space="preserve">. </w:t>
      </w:r>
    </w:p>
    <w:p w14:paraId="38FBB0AB" w14:textId="77777777" w:rsidR="00600897" w:rsidRPr="00500A3E" w:rsidRDefault="00600897" w:rsidP="00600897">
      <w:pPr>
        <w:pStyle w:val="Prrafodelista"/>
        <w:jc w:val="both"/>
        <w:rPr>
          <w:rFonts w:ascii="Arial" w:hAnsi="Arial" w:cs="Arial"/>
        </w:rPr>
      </w:pPr>
    </w:p>
    <w:p w14:paraId="2AB57188" w14:textId="77777777" w:rsidR="00600897" w:rsidRDefault="00600897" w:rsidP="00600897">
      <w:pPr>
        <w:pStyle w:val="Prrafodelista"/>
        <w:jc w:val="both"/>
        <w:rPr>
          <w:rFonts w:ascii="Arial" w:hAnsi="Arial" w:cs="Arial"/>
        </w:rPr>
      </w:pPr>
      <w:r w:rsidRPr="00500A3E">
        <w:rPr>
          <w:rFonts w:ascii="Arial" w:hAnsi="Arial" w:cs="Arial"/>
        </w:rPr>
        <w:t>La SED, con el propósito de incentivar la cultura de petición y rendición de cuentas en la comunidad educativa, ciudadanía en general y funcionarios de la entidad, llevará a cabo acciones que pretenden promover comportamientos institucionales que refuercen la conducta.</w:t>
      </w:r>
    </w:p>
    <w:p w14:paraId="0DD126FB" w14:textId="77777777" w:rsidR="00600897" w:rsidRPr="00500A3E" w:rsidRDefault="00600897" w:rsidP="00600897">
      <w:pPr>
        <w:pStyle w:val="Prrafodelista"/>
        <w:jc w:val="both"/>
        <w:rPr>
          <w:rFonts w:ascii="Arial" w:hAnsi="Arial" w:cs="Arial"/>
        </w:rPr>
      </w:pPr>
    </w:p>
    <w:p w14:paraId="2BD123FB" w14:textId="77777777" w:rsidR="00600897" w:rsidRPr="00500A3E" w:rsidRDefault="00600897" w:rsidP="00600897">
      <w:pPr>
        <w:pStyle w:val="Prrafodelista"/>
        <w:numPr>
          <w:ilvl w:val="0"/>
          <w:numId w:val="3"/>
        </w:numPr>
        <w:spacing w:after="160" w:line="259" w:lineRule="auto"/>
        <w:jc w:val="both"/>
        <w:rPr>
          <w:rFonts w:ascii="Arial" w:hAnsi="Arial" w:cs="Arial"/>
        </w:rPr>
      </w:pPr>
      <w:r w:rsidRPr="00500A3E">
        <w:rPr>
          <w:rFonts w:ascii="Arial" w:hAnsi="Arial" w:cs="Arial"/>
          <w:b/>
        </w:rPr>
        <w:t>Acciones de Información:</w:t>
      </w:r>
      <w:r w:rsidRPr="00500A3E">
        <w:rPr>
          <w:rFonts w:ascii="Arial" w:hAnsi="Arial" w:cs="Arial"/>
        </w:rPr>
        <w:t xml:space="preserve"> Fortalecer la capacidad institucional para la producción y divulgación de información completa, confiable y clara sobre los resultados de la gestión de la entidad. Con el propósito de divulgar información sobre la gestión, los resultados y el cumplimiento de las metas misionales asociadas con el plan de desarrollo distrital, la SED, </w:t>
      </w:r>
      <w:r>
        <w:rPr>
          <w:rFonts w:ascii="Arial" w:hAnsi="Arial" w:cs="Arial"/>
        </w:rPr>
        <w:t xml:space="preserve">realizará de </w:t>
      </w:r>
      <w:r w:rsidRPr="00500A3E">
        <w:rPr>
          <w:rFonts w:ascii="Arial" w:hAnsi="Arial" w:cs="Arial"/>
        </w:rPr>
        <w:t>acciones</w:t>
      </w:r>
      <w:r>
        <w:rPr>
          <w:rFonts w:ascii="Arial" w:hAnsi="Arial" w:cs="Arial"/>
        </w:rPr>
        <w:t xml:space="preserve"> que </w:t>
      </w:r>
      <w:r w:rsidRPr="00500A3E">
        <w:rPr>
          <w:rFonts w:ascii="Arial" w:hAnsi="Arial" w:cs="Arial"/>
        </w:rPr>
        <w:t>fortale</w:t>
      </w:r>
      <w:r>
        <w:rPr>
          <w:rFonts w:ascii="Arial" w:hAnsi="Arial" w:cs="Arial"/>
        </w:rPr>
        <w:t xml:space="preserve">zcan </w:t>
      </w:r>
      <w:r w:rsidRPr="00500A3E">
        <w:rPr>
          <w:rFonts w:ascii="Arial" w:hAnsi="Arial" w:cs="Arial"/>
        </w:rPr>
        <w:t>la comunicación con la comunidad educativa y la ciudadanía en general.</w:t>
      </w:r>
    </w:p>
    <w:p w14:paraId="115E21E3" w14:textId="77777777" w:rsidR="00600897" w:rsidRPr="00500A3E" w:rsidRDefault="00600897" w:rsidP="00600897">
      <w:pPr>
        <w:pStyle w:val="Prrafodelista"/>
        <w:jc w:val="both"/>
        <w:rPr>
          <w:rFonts w:ascii="Arial" w:hAnsi="Arial" w:cs="Arial"/>
          <w:u w:val="single"/>
        </w:rPr>
      </w:pPr>
    </w:p>
    <w:p w14:paraId="6346C2CD" w14:textId="77777777" w:rsidR="00600897" w:rsidRPr="00500A3E" w:rsidRDefault="00600897" w:rsidP="00600897">
      <w:pPr>
        <w:pStyle w:val="Prrafodelista"/>
        <w:numPr>
          <w:ilvl w:val="0"/>
          <w:numId w:val="3"/>
        </w:numPr>
        <w:spacing w:after="160" w:line="259" w:lineRule="auto"/>
        <w:jc w:val="both"/>
        <w:rPr>
          <w:rFonts w:ascii="Arial" w:hAnsi="Arial" w:cs="Arial"/>
          <w:u w:val="single"/>
        </w:rPr>
      </w:pPr>
      <w:r w:rsidRPr="00500A3E">
        <w:rPr>
          <w:rFonts w:ascii="Arial" w:hAnsi="Arial" w:cs="Arial"/>
          <w:b/>
        </w:rPr>
        <w:t>Acciones para el Diálogo:</w:t>
      </w:r>
      <w:r w:rsidRPr="00500A3E">
        <w:rPr>
          <w:rFonts w:ascii="Arial" w:hAnsi="Arial" w:cs="Arial"/>
        </w:rPr>
        <w:t xml:space="preserve"> Mejorar los niveles de articulación y seguimiento a los espacios de diálogo e interlocución entre la entidad y la ciudadanía. Con el propósito de sustentar, explicar, justificar o dar respuestas a las inquietudes de los ciudadanos, la SED, a través de </w:t>
      </w:r>
      <w:r>
        <w:rPr>
          <w:rFonts w:ascii="Arial" w:hAnsi="Arial" w:cs="Arial"/>
        </w:rPr>
        <w:t xml:space="preserve">las </w:t>
      </w:r>
      <w:r w:rsidRPr="00500A3E">
        <w:rPr>
          <w:rFonts w:ascii="Arial" w:hAnsi="Arial" w:cs="Arial"/>
        </w:rPr>
        <w:t>acciones</w:t>
      </w:r>
      <w:r>
        <w:rPr>
          <w:rFonts w:ascii="Arial" w:hAnsi="Arial" w:cs="Arial"/>
        </w:rPr>
        <w:t xml:space="preserve"> planteadas</w:t>
      </w:r>
      <w:r w:rsidRPr="00500A3E">
        <w:rPr>
          <w:rFonts w:ascii="Arial" w:hAnsi="Arial" w:cs="Arial"/>
        </w:rPr>
        <w:t>, articulará los espacios y/o mecanismos de diálogo y retroalimentación entre la entidad, la comunidad educativa y ciudadanía en general.</w:t>
      </w:r>
    </w:p>
    <w:p w14:paraId="2CAC1B4D" w14:textId="77777777" w:rsidR="00600897" w:rsidRDefault="00600897" w:rsidP="00600897">
      <w:pPr>
        <w:pStyle w:val="Prrafodelista"/>
        <w:tabs>
          <w:tab w:val="left" w:pos="720"/>
        </w:tabs>
        <w:jc w:val="both"/>
        <w:rPr>
          <w:rFonts w:ascii="Arial" w:hAnsi="Arial" w:cs="Arial"/>
          <w:u w:val="single"/>
        </w:rPr>
      </w:pPr>
    </w:p>
    <w:p w14:paraId="61A010DE" w14:textId="77777777" w:rsidR="00600897" w:rsidRPr="00232005" w:rsidRDefault="00600897" w:rsidP="00600897">
      <w:pPr>
        <w:pStyle w:val="Prrafodelista"/>
        <w:numPr>
          <w:ilvl w:val="0"/>
          <w:numId w:val="3"/>
        </w:numPr>
        <w:tabs>
          <w:tab w:val="left" w:pos="426"/>
        </w:tabs>
        <w:spacing w:after="160" w:line="259" w:lineRule="auto"/>
        <w:jc w:val="both"/>
        <w:rPr>
          <w:rFonts w:ascii="Arial" w:hAnsi="Arial" w:cs="Arial"/>
          <w:lang w:eastAsia="es-ES"/>
        </w:rPr>
      </w:pPr>
      <w:r w:rsidRPr="00232005">
        <w:rPr>
          <w:rFonts w:ascii="Arial" w:hAnsi="Arial" w:cs="Arial"/>
          <w:b/>
        </w:rPr>
        <w:lastRenderedPageBreak/>
        <w:t xml:space="preserve">Acciones para Evaluación y retroalimentación a la gestión Institucional: </w:t>
      </w:r>
      <w:r w:rsidRPr="00232005">
        <w:rPr>
          <w:rFonts w:ascii="Arial" w:hAnsi="Arial" w:cs="Arial"/>
          <w:lang w:eastAsia="es-ES"/>
        </w:rPr>
        <w:t>Evaluar y retroalimentar la Gestión Institucional mediante la Evaluación de la Gestión Institucional anual</w:t>
      </w:r>
      <w:r>
        <w:rPr>
          <w:rFonts w:ascii="Arial" w:hAnsi="Arial" w:cs="Arial"/>
          <w:lang w:eastAsia="es-ES"/>
        </w:rPr>
        <w:t xml:space="preserve"> </w:t>
      </w:r>
      <w:r w:rsidRPr="00232005">
        <w:rPr>
          <w:rFonts w:ascii="Arial" w:hAnsi="Arial" w:cs="Arial"/>
          <w:lang w:eastAsia="es-ES"/>
        </w:rPr>
        <w:t xml:space="preserve">y evaluación de la implementación de la estrategia rendición de cuentas.  </w:t>
      </w:r>
    </w:p>
    <w:p w14:paraId="54B401D1" w14:textId="77777777" w:rsidR="00600897" w:rsidRDefault="00600897" w:rsidP="00600897">
      <w:pPr>
        <w:pStyle w:val="Prrafodelista"/>
        <w:jc w:val="both"/>
        <w:rPr>
          <w:rFonts w:ascii="Arial" w:hAnsi="Arial" w:cs="Arial"/>
          <w:u w:val="single"/>
        </w:rPr>
      </w:pPr>
    </w:p>
    <w:p w14:paraId="18B6A1B8" w14:textId="03B005CF" w:rsidR="00600897" w:rsidRPr="007C029F" w:rsidRDefault="0033079C" w:rsidP="00B914C6">
      <w:pPr>
        <w:pStyle w:val="Ttulo2"/>
        <w:spacing w:after="240"/>
        <w:rPr>
          <w:b/>
        </w:rPr>
      </w:pPr>
      <w:bookmarkStart w:id="16" w:name="_Toc86072777"/>
      <w:r>
        <w:rPr>
          <w:rFonts w:ascii="Arial" w:hAnsi="Arial" w:cs="Arial"/>
          <w:b/>
          <w:color w:val="auto"/>
          <w:sz w:val="24"/>
          <w:szCs w:val="24"/>
        </w:rPr>
        <w:t>3</w:t>
      </w:r>
      <w:r w:rsidR="00600897" w:rsidRPr="007C029F">
        <w:rPr>
          <w:rFonts w:ascii="Arial" w:hAnsi="Arial" w:cs="Arial"/>
          <w:b/>
          <w:color w:val="auto"/>
          <w:sz w:val="24"/>
          <w:szCs w:val="24"/>
        </w:rPr>
        <w:t>.4 MECANISMOS PARA MEJORAR LA ATENCIÓN AL CIUDADANO</w:t>
      </w:r>
      <w:bookmarkEnd w:id="16"/>
      <w:r w:rsidR="00600897" w:rsidRPr="007C029F">
        <w:rPr>
          <w:rFonts w:ascii="Arial" w:hAnsi="Arial" w:cs="Arial"/>
          <w:b/>
          <w:color w:val="auto"/>
          <w:sz w:val="24"/>
          <w:szCs w:val="24"/>
        </w:rPr>
        <w:t xml:space="preserve"> </w:t>
      </w:r>
    </w:p>
    <w:p w14:paraId="4FF2605B" w14:textId="77777777" w:rsidR="00600897" w:rsidRDefault="00600897" w:rsidP="00600897">
      <w:pPr>
        <w:jc w:val="both"/>
        <w:rPr>
          <w:rFonts w:ascii="Arial" w:hAnsi="Arial" w:cs="Arial"/>
        </w:rPr>
      </w:pPr>
      <w:r>
        <w:rPr>
          <w:rFonts w:ascii="Arial" w:hAnsi="Arial" w:cs="Arial"/>
          <w:lang w:eastAsia="es-ES"/>
        </w:rPr>
        <w:t>De acuerdo con la Guía “Estrategias para la construcción del Plan Anticorrupción y de Atención al Ciudadano V2” de la Presidencia de la república este componente “c</w:t>
      </w:r>
      <w:r w:rsidRPr="004E6A19">
        <w:rPr>
          <w:rFonts w:ascii="Arial" w:hAnsi="Arial" w:cs="Arial"/>
        </w:rPr>
        <w:t>entra sus esfuerzos en garantizar el acceso</w:t>
      </w:r>
      <w:r>
        <w:rPr>
          <w:rFonts w:ascii="Arial" w:hAnsi="Arial" w:cs="Arial"/>
        </w:rPr>
        <w:t xml:space="preserve"> </w:t>
      </w:r>
      <w:r w:rsidRPr="009F5B25">
        <w:rPr>
          <w:rFonts w:ascii="Arial" w:hAnsi="Arial" w:cs="Arial"/>
        </w:rPr>
        <w:t>de los ciudadanos a los trámites y servicios de la Administración Pública conforme a los principios de</w:t>
      </w:r>
      <w:r>
        <w:rPr>
          <w:rFonts w:ascii="Arial" w:hAnsi="Arial" w:cs="Arial"/>
        </w:rPr>
        <w:t xml:space="preserve"> </w:t>
      </w:r>
      <w:r w:rsidRPr="009F5B25">
        <w:rPr>
          <w:rFonts w:ascii="Arial" w:hAnsi="Arial" w:cs="Arial"/>
        </w:rPr>
        <w:t>información completa, clara, consistente, con altos niveles de calidad, oportunidad en el servicio y ajuste</w:t>
      </w:r>
      <w:r>
        <w:rPr>
          <w:rFonts w:ascii="Arial" w:hAnsi="Arial" w:cs="Arial"/>
        </w:rPr>
        <w:t xml:space="preserve"> </w:t>
      </w:r>
      <w:r w:rsidRPr="009F5B25">
        <w:rPr>
          <w:rFonts w:ascii="Arial" w:hAnsi="Arial" w:cs="Arial"/>
        </w:rPr>
        <w:t>a las necesidades, realidades y expectativas del ciudadano</w:t>
      </w:r>
      <w:r>
        <w:rPr>
          <w:rFonts w:ascii="Arial" w:hAnsi="Arial" w:cs="Arial"/>
        </w:rPr>
        <w:t>”</w:t>
      </w:r>
    </w:p>
    <w:p w14:paraId="20675AF4" w14:textId="3BFBA089" w:rsidR="00600897" w:rsidRDefault="00600897" w:rsidP="00600897">
      <w:pPr>
        <w:pStyle w:val="Prrafodelista"/>
        <w:ind w:left="0"/>
        <w:jc w:val="both"/>
        <w:rPr>
          <w:rFonts w:ascii="Arial" w:hAnsi="Arial" w:cs="Arial"/>
        </w:rPr>
      </w:pPr>
      <w:r w:rsidRPr="009F5B25">
        <w:rPr>
          <w:rFonts w:ascii="Arial" w:hAnsi="Arial" w:cs="Arial"/>
        </w:rPr>
        <w:t>P</w:t>
      </w:r>
      <w:r w:rsidRPr="00CB60BA">
        <w:rPr>
          <w:rFonts w:ascii="Arial" w:hAnsi="Arial" w:cs="Arial"/>
        </w:rPr>
        <w:t xml:space="preserve">ara promover el desarrollo institucional, afianzar la cultura del servicio al ciudadano y fortalecer los canales de atención, la SED realizará las actividades </w:t>
      </w:r>
      <w:r>
        <w:rPr>
          <w:rFonts w:ascii="Arial" w:hAnsi="Arial" w:cs="Arial"/>
        </w:rPr>
        <w:t xml:space="preserve">planteadas en el </w:t>
      </w:r>
      <w:r w:rsidRPr="00EE43D6">
        <w:rPr>
          <w:rFonts w:ascii="Arial" w:hAnsi="Arial" w:cs="Arial"/>
          <w:color w:val="000000"/>
        </w:rPr>
        <w:t xml:space="preserve">Anexo </w:t>
      </w:r>
      <w:r w:rsidRPr="003070CD">
        <w:rPr>
          <w:rFonts w:ascii="Arial" w:hAnsi="Arial" w:cs="Arial"/>
        </w:rPr>
        <w:t>PAAC SED 20</w:t>
      </w:r>
      <w:r>
        <w:rPr>
          <w:rFonts w:ascii="Arial" w:hAnsi="Arial" w:cs="Arial"/>
        </w:rPr>
        <w:t>2</w:t>
      </w:r>
      <w:r w:rsidR="004A0298">
        <w:rPr>
          <w:rFonts w:ascii="Arial" w:hAnsi="Arial" w:cs="Arial"/>
        </w:rPr>
        <w:t>2</w:t>
      </w:r>
      <w:r>
        <w:rPr>
          <w:rFonts w:ascii="Arial" w:hAnsi="Arial" w:cs="Arial"/>
        </w:rPr>
        <w:t xml:space="preserve"> v0</w:t>
      </w:r>
      <w:r w:rsidRPr="003070CD">
        <w:rPr>
          <w:rFonts w:ascii="Arial" w:hAnsi="Arial" w:cs="Arial"/>
        </w:rPr>
        <w:t xml:space="preserve"> </w:t>
      </w:r>
      <w:r w:rsidR="00BF6C8B" w:rsidRPr="00BF6C8B">
        <w:rPr>
          <w:rFonts w:ascii="Arial" w:hAnsi="Arial" w:cs="Arial"/>
        </w:rPr>
        <w:t xml:space="preserve">(Archivo </w:t>
      </w:r>
      <w:r w:rsidR="00B914C6" w:rsidRPr="00BF6C8B">
        <w:rPr>
          <w:rFonts w:ascii="Arial" w:hAnsi="Arial" w:cs="Arial"/>
        </w:rPr>
        <w:t>Excel</w:t>
      </w:r>
      <w:r w:rsidR="00BF6C8B" w:rsidRPr="00BF6C8B">
        <w:rPr>
          <w:rFonts w:ascii="Arial" w:hAnsi="Arial" w:cs="Arial"/>
        </w:rPr>
        <w:t xml:space="preserve"> con versión borrador consolidado)</w:t>
      </w:r>
      <w:r>
        <w:rPr>
          <w:rFonts w:ascii="Arial" w:hAnsi="Arial" w:cs="Arial"/>
        </w:rPr>
        <w:t>.</w:t>
      </w:r>
    </w:p>
    <w:p w14:paraId="3818F897" w14:textId="77777777" w:rsidR="00600897" w:rsidRPr="001F7F61" w:rsidRDefault="00600897" w:rsidP="00600897">
      <w:pPr>
        <w:pStyle w:val="Prrafodelista"/>
        <w:ind w:left="0"/>
        <w:jc w:val="both"/>
        <w:rPr>
          <w:rFonts w:ascii="Arial" w:hAnsi="Arial" w:cs="Arial"/>
        </w:rPr>
      </w:pPr>
    </w:p>
    <w:p w14:paraId="3C9796D2" w14:textId="14F6FF7A" w:rsidR="00600897" w:rsidRPr="00B914C6" w:rsidRDefault="0033079C" w:rsidP="00B914C6">
      <w:pPr>
        <w:pStyle w:val="Ttulo2"/>
        <w:spacing w:after="240"/>
        <w:rPr>
          <w:rFonts w:ascii="Arial" w:hAnsi="Arial" w:cs="Arial"/>
          <w:b/>
          <w:color w:val="auto"/>
          <w:sz w:val="24"/>
          <w:szCs w:val="24"/>
        </w:rPr>
      </w:pPr>
      <w:bookmarkStart w:id="17" w:name="_Toc86072778"/>
      <w:r>
        <w:rPr>
          <w:rFonts w:ascii="Arial" w:hAnsi="Arial" w:cs="Arial"/>
          <w:b/>
          <w:color w:val="auto"/>
          <w:sz w:val="24"/>
          <w:szCs w:val="24"/>
        </w:rPr>
        <w:t>3</w:t>
      </w:r>
      <w:r w:rsidR="00600897" w:rsidRPr="00BB27FE">
        <w:rPr>
          <w:rFonts w:ascii="Arial" w:hAnsi="Arial" w:cs="Arial"/>
          <w:b/>
          <w:color w:val="auto"/>
          <w:sz w:val="24"/>
          <w:szCs w:val="24"/>
        </w:rPr>
        <w:t>.5 MECANISMOS PARA LA TRANSPARENCIA Y ACCESO A LA INFORMACIÓN PÚBLICA</w:t>
      </w:r>
      <w:bookmarkEnd w:id="17"/>
    </w:p>
    <w:p w14:paraId="1E81D0E1" w14:textId="77777777" w:rsidR="00600897" w:rsidRPr="001F7F61" w:rsidRDefault="00600897" w:rsidP="00600897">
      <w:pPr>
        <w:pStyle w:val="Prrafodelista"/>
        <w:shd w:val="clear" w:color="auto" w:fill="FFFFFF" w:themeFill="background1"/>
        <w:ind w:left="-142"/>
        <w:jc w:val="both"/>
        <w:rPr>
          <w:rFonts w:ascii="Arial" w:hAnsi="Arial" w:cs="Arial"/>
          <w:lang w:eastAsia="es-ES"/>
        </w:rPr>
      </w:pPr>
      <w:r w:rsidRPr="001F7F61">
        <w:rPr>
          <w:rFonts w:ascii="Arial" w:hAnsi="Arial" w:cs="Arial"/>
          <w:lang w:eastAsia="es-ES"/>
        </w:rPr>
        <w:t>Según la Guía “Estrategias para la construcción del Plan Anticorrupción y de Atención al Ciudadano V2” de la Presidencia de la república este componente “recoge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p>
    <w:p w14:paraId="7537125D" w14:textId="77777777" w:rsidR="00600897" w:rsidRPr="001F7F61" w:rsidRDefault="00600897" w:rsidP="00600897">
      <w:pPr>
        <w:pStyle w:val="Prrafodelista"/>
        <w:shd w:val="clear" w:color="auto" w:fill="FFFFFF" w:themeFill="background1"/>
        <w:ind w:left="-142"/>
        <w:jc w:val="both"/>
        <w:rPr>
          <w:rFonts w:ascii="Arial" w:hAnsi="Arial" w:cs="Arial"/>
          <w:lang w:eastAsia="es-ES"/>
        </w:rPr>
      </w:pPr>
    </w:p>
    <w:p w14:paraId="5CC876B0" w14:textId="2B73660A" w:rsidR="00600897" w:rsidRPr="00220797" w:rsidRDefault="00600897" w:rsidP="00600897">
      <w:pPr>
        <w:pStyle w:val="Prrafodelista"/>
        <w:shd w:val="clear" w:color="auto" w:fill="FFFFFF" w:themeFill="background1"/>
        <w:ind w:left="-142"/>
        <w:jc w:val="both"/>
        <w:rPr>
          <w:rFonts w:ascii="Arial" w:hAnsi="Arial" w:cs="Arial"/>
          <w:lang w:eastAsia="es-ES"/>
        </w:rPr>
      </w:pPr>
      <w:r w:rsidRPr="001F7F61">
        <w:rPr>
          <w:rFonts w:ascii="Arial" w:hAnsi="Arial" w:cs="Arial"/>
          <w:lang w:eastAsia="es-ES"/>
        </w:rPr>
        <w:t>Este componente está dirigido a la implementación de la Política de Acceso a la Información Pública, se enmarca en las acciones para el cumplimiento de la Ley de Transparencia y Acceso a Información Pública Nacional 1712 de 2014 y los lineamientos del primer objetivo del CONPES 167 de 2013 “Estrategia para el mejoramiento del acceso y la calidad de la información pública”</w:t>
      </w:r>
      <w:r>
        <w:rPr>
          <w:rFonts w:ascii="Arial" w:hAnsi="Arial" w:cs="Arial"/>
          <w:lang w:eastAsia="es-ES"/>
        </w:rPr>
        <w:t>.</w:t>
      </w:r>
      <w:r w:rsidRPr="001F7F61">
        <w:rPr>
          <w:rFonts w:ascii="Arial" w:hAnsi="Arial" w:cs="Arial"/>
          <w:lang w:eastAsia="es-ES"/>
        </w:rPr>
        <w:t xml:space="preserve"> 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r w:rsidRPr="00DA47A0">
        <w:rPr>
          <w:rFonts w:ascii="Arial" w:hAnsi="Arial" w:cs="Arial"/>
          <w:sz w:val="16"/>
          <w:szCs w:val="16"/>
          <w:vertAlign w:val="superscript"/>
          <w:lang w:eastAsia="es-ES"/>
        </w:rPr>
        <w:footnoteReference w:id="2"/>
      </w:r>
      <w:r w:rsidR="00DA47A0">
        <w:rPr>
          <w:rFonts w:ascii="Arial" w:hAnsi="Arial" w:cs="Arial"/>
          <w:lang w:eastAsia="es-ES"/>
        </w:rPr>
        <w:t>.</w:t>
      </w:r>
    </w:p>
    <w:p w14:paraId="117E365A" w14:textId="77777777" w:rsidR="00600897" w:rsidRDefault="00600897" w:rsidP="00600897">
      <w:pPr>
        <w:pStyle w:val="Prrafodelista"/>
        <w:ind w:left="0"/>
        <w:jc w:val="both"/>
        <w:rPr>
          <w:rFonts w:ascii="Arial" w:hAnsi="Arial" w:cs="Arial"/>
          <w:sz w:val="24"/>
          <w:szCs w:val="24"/>
        </w:rPr>
      </w:pPr>
    </w:p>
    <w:p w14:paraId="31F7CA33" w14:textId="734C3C28" w:rsidR="00600897" w:rsidRDefault="00600897" w:rsidP="00600897">
      <w:pPr>
        <w:pStyle w:val="Prrafodelista"/>
        <w:ind w:left="-142"/>
        <w:jc w:val="both"/>
        <w:rPr>
          <w:rFonts w:ascii="Arial" w:hAnsi="Arial" w:cs="Arial"/>
        </w:rPr>
      </w:pPr>
      <w:r w:rsidRPr="00345B78">
        <w:rPr>
          <w:rFonts w:ascii="Arial" w:hAnsi="Arial" w:cs="Arial"/>
        </w:rPr>
        <w:t>La Secretar</w:t>
      </w:r>
      <w:r w:rsidR="00DA47A0">
        <w:rPr>
          <w:rFonts w:ascii="Arial" w:hAnsi="Arial" w:cs="Arial"/>
        </w:rPr>
        <w:t>í</w:t>
      </w:r>
      <w:r w:rsidRPr="00345B78">
        <w:rPr>
          <w:rFonts w:ascii="Arial" w:hAnsi="Arial" w:cs="Arial"/>
        </w:rPr>
        <w:t xml:space="preserve">a de Educación </w:t>
      </w:r>
      <w:r w:rsidR="00DA47A0">
        <w:rPr>
          <w:rFonts w:ascii="Arial" w:hAnsi="Arial" w:cs="Arial"/>
        </w:rPr>
        <w:t>d</w:t>
      </w:r>
      <w:r w:rsidRPr="00345B78">
        <w:rPr>
          <w:rFonts w:ascii="Arial" w:hAnsi="Arial" w:cs="Arial"/>
        </w:rPr>
        <w:t>el Distrito contin</w:t>
      </w:r>
      <w:r w:rsidR="00DA47A0">
        <w:rPr>
          <w:rFonts w:ascii="Arial" w:hAnsi="Arial" w:cs="Arial"/>
        </w:rPr>
        <w:t>ú</w:t>
      </w:r>
      <w:r w:rsidRPr="00345B78">
        <w:rPr>
          <w:rFonts w:ascii="Arial" w:hAnsi="Arial" w:cs="Arial"/>
        </w:rPr>
        <w:t>a con su compromiso de mejoramiento continuo del acceso y la calidad de la información, así como de mantener actualizada la información publicada en el sitio web de la entidad. En este sentido, se presentan las acciones dentro de las cinco (5) estrategias generales que definen el componente de Transparencia y Acceso a información pública, que pueden ser consultadas en el Anexo PAAC SED 20</w:t>
      </w:r>
      <w:r>
        <w:rPr>
          <w:rFonts w:ascii="Arial" w:hAnsi="Arial" w:cs="Arial"/>
        </w:rPr>
        <w:t>2</w:t>
      </w:r>
      <w:r w:rsidR="004A0298">
        <w:rPr>
          <w:rFonts w:ascii="Arial" w:hAnsi="Arial" w:cs="Arial"/>
        </w:rPr>
        <w:t>2</w:t>
      </w:r>
      <w:r>
        <w:rPr>
          <w:rFonts w:ascii="Arial" w:hAnsi="Arial" w:cs="Arial"/>
        </w:rPr>
        <w:t xml:space="preserve"> v0</w:t>
      </w:r>
      <w:r w:rsidRPr="00345B78">
        <w:rPr>
          <w:rFonts w:ascii="Arial" w:hAnsi="Arial" w:cs="Arial"/>
        </w:rPr>
        <w:t>.</w:t>
      </w:r>
      <w:r w:rsidR="00BF6C8B" w:rsidRPr="00BF6C8B">
        <w:t xml:space="preserve"> </w:t>
      </w:r>
      <w:r w:rsidR="00BF6C8B" w:rsidRPr="00BF6C8B">
        <w:rPr>
          <w:rFonts w:ascii="Arial" w:hAnsi="Arial" w:cs="Arial"/>
        </w:rPr>
        <w:t xml:space="preserve">(Archivo </w:t>
      </w:r>
      <w:r w:rsidR="00DA47A0">
        <w:rPr>
          <w:rFonts w:ascii="Arial" w:hAnsi="Arial" w:cs="Arial"/>
        </w:rPr>
        <w:t>E</w:t>
      </w:r>
      <w:r w:rsidR="00BF6C8B" w:rsidRPr="00BF6C8B">
        <w:rPr>
          <w:rFonts w:ascii="Arial" w:hAnsi="Arial" w:cs="Arial"/>
        </w:rPr>
        <w:t>xcel con versión borrador consolidado)</w:t>
      </w:r>
      <w:r w:rsidRPr="00345B78">
        <w:rPr>
          <w:rFonts w:ascii="Arial" w:hAnsi="Arial" w:cs="Arial"/>
        </w:rPr>
        <w:t>.</w:t>
      </w:r>
    </w:p>
    <w:p w14:paraId="0A14E684" w14:textId="340602EE" w:rsidR="00600897" w:rsidRPr="001120C6" w:rsidRDefault="0033079C" w:rsidP="00600897">
      <w:pPr>
        <w:pStyle w:val="Ttulo2"/>
        <w:rPr>
          <w:rFonts w:ascii="Arial" w:hAnsi="Arial" w:cs="Arial"/>
          <w:color w:val="auto"/>
          <w:sz w:val="24"/>
          <w:szCs w:val="24"/>
        </w:rPr>
      </w:pPr>
      <w:bookmarkStart w:id="18" w:name="_Toc86072779"/>
      <w:r>
        <w:rPr>
          <w:rFonts w:ascii="Arial" w:hAnsi="Arial" w:cs="Arial"/>
          <w:b/>
          <w:bCs/>
          <w:color w:val="auto"/>
          <w:sz w:val="24"/>
          <w:szCs w:val="24"/>
        </w:rPr>
        <w:t>3</w:t>
      </w:r>
      <w:r w:rsidR="00600897" w:rsidRPr="003033C6">
        <w:rPr>
          <w:rFonts w:ascii="Arial" w:hAnsi="Arial" w:cs="Arial"/>
          <w:b/>
          <w:bCs/>
          <w:color w:val="auto"/>
          <w:sz w:val="24"/>
          <w:szCs w:val="24"/>
        </w:rPr>
        <w:t>.6</w:t>
      </w:r>
      <w:r w:rsidR="00600897" w:rsidRPr="001120C6">
        <w:rPr>
          <w:rFonts w:ascii="Arial" w:hAnsi="Arial" w:cs="Arial"/>
          <w:color w:val="auto"/>
          <w:sz w:val="24"/>
          <w:szCs w:val="24"/>
        </w:rPr>
        <w:t xml:space="preserve"> </w:t>
      </w:r>
      <w:r w:rsidR="00600897" w:rsidRPr="00BB27FE">
        <w:rPr>
          <w:rFonts w:ascii="Arial" w:hAnsi="Arial" w:cs="Arial"/>
          <w:b/>
          <w:color w:val="auto"/>
          <w:sz w:val="24"/>
          <w:szCs w:val="24"/>
        </w:rPr>
        <w:t xml:space="preserve">INICIATIVAS ADICIONALES: </w:t>
      </w:r>
      <w:r w:rsidR="00600897">
        <w:rPr>
          <w:rFonts w:ascii="Arial" w:hAnsi="Arial" w:cs="Arial"/>
          <w:b/>
          <w:color w:val="auto"/>
          <w:sz w:val="24"/>
          <w:szCs w:val="24"/>
        </w:rPr>
        <w:t xml:space="preserve">PLAN DE </w:t>
      </w:r>
      <w:r w:rsidR="00600897" w:rsidRPr="00BB27FE">
        <w:rPr>
          <w:rFonts w:ascii="Arial" w:hAnsi="Arial" w:cs="Arial"/>
          <w:b/>
          <w:color w:val="auto"/>
          <w:sz w:val="24"/>
          <w:szCs w:val="24"/>
        </w:rPr>
        <w:t xml:space="preserve">GESTIÓN </w:t>
      </w:r>
      <w:r w:rsidR="00600897">
        <w:rPr>
          <w:rFonts w:ascii="Arial" w:hAnsi="Arial" w:cs="Arial"/>
          <w:b/>
          <w:color w:val="auto"/>
          <w:sz w:val="24"/>
          <w:szCs w:val="24"/>
        </w:rPr>
        <w:t xml:space="preserve">DE </w:t>
      </w:r>
      <w:r w:rsidR="00600897" w:rsidRPr="00BB27FE">
        <w:rPr>
          <w:rFonts w:ascii="Arial" w:hAnsi="Arial" w:cs="Arial"/>
          <w:b/>
          <w:color w:val="auto"/>
          <w:sz w:val="24"/>
          <w:szCs w:val="24"/>
        </w:rPr>
        <w:t>INTEGR</w:t>
      </w:r>
      <w:r w:rsidR="00600897">
        <w:rPr>
          <w:rFonts w:ascii="Arial" w:hAnsi="Arial" w:cs="Arial"/>
          <w:b/>
          <w:color w:val="auto"/>
          <w:sz w:val="24"/>
          <w:szCs w:val="24"/>
        </w:rPr>
        <w:t>IDAD</w:t>
      </w:r>
      <w:bookmarkEnd w:id="18"/>
    </w:p>
    <w:p w14:paraId="5EDBFD37" w14:textId="77777777" w:rsidR="00600897" w:rsidRDefault="00600897" w:rsidP="00600897">
      <w:pPr>
        <w:pStyle w:val="Prrafodelista"/>
        <w:ind w:left="-142"/>
        <w:jc w:val="both"/>
        <w:rPr>
          <w:rFonts w:ascii="Arial" w:hAnsi="Arial" w:cs="Arial"/>
        </w:rPr>
      </w:pPr>
    </w:p>
    <w:p w14:paraId="388E07B7" w14:textId="47C022BD" w:rsidR="00600897" w:rsidRDefault="00600897" w:rsidP="00600897">
      <w:pPr>
        <w:pStyle w:val="Prrafodelista"/>
        <w:ind w:left="-142"/>
        <w:jc w:val="both"/>
        <w:rPr>
          <w:rFonts w:ascii="Arial" w:hAnsi="Arial" w:cs="Arial"/>
        </w:rPr>
      </w:pPr>
      <w:r w:rsidRPr="00345B78">
        <w:rPr>
          <w:rFonts w:ascii="Arial" w:hAnsi="Arial" w:cs="Arial"/>
        </w:rPr>
        <w:lastRenderedPageBreak/>
        <w:t>Comprende iniciativas que permitan fortalecer la estrategia de lucha contra la corrupción, fomentar la integridad y transparencia</w:t>
      </w:r>
      <w:r>
        <w:rPr>
          <w:rFonts w:ascii="Arial" w:hAnsi="Arial" w:cs="Arial"/>
        </w:rPr>
        <w:t xml:space="preserve"> en la entidad</w:t>
      </w:r>
      <w:r w:rsidR="004A0298">
        <w:rPr>
          <w:rFonts w:ascii="Arial" w:hAnsi="Arial" w:cs="Arial"/>
        </w:rPr>
        <w:t xml:space="preserve"> mediante la definición y ejecución del Plan de Gestión de Integridad 2022 que </w:t>
      </w:r>
      <w:r w:rsidRPr="00345B78">
        <w:rPr>
          <w:rFonts w:ascii="Arial" w:hAnsi="Arial" w:cs="Arial"/>
        </w:rPr>
        <w:t>se presenta en el Anexo PAAC SED 20</w:t>
      </w:r>
      <w:r>
        <w:rPr>
          <w:rFonts w:ascii="Arial" w:hAnsi="Arial" w:cs="Arial"/>
        </w:rPr>
        <w:t>2</w:t>
      </w:r>
      <w:r w:rsidR="004A0298">
        <w:rPr>
          <w:rFonts w:ascii="Arial" w:hAnsi="Arial" w:cs="Arial"/>
        </w:rPr>
        <w:t>2</w:t>
      </w:r>
      <w:r>
        <w:rPr>
          <w:rFonts w:ascii="Arial" w:hAnsi="Arial" w:cs="Arial"/>
        </w:rPr>
        <w:t xml:space="preserve"> v0</w:t>
      </w:r>
      <w:r w:rsidRPr="00345B78">
        <w:rPr>
          <w:rFonts w:ascii="Arial" w:hAnsi="Arial" w:cs="Arial"/>
        </w:rPr>
        <w:t xml:space="preserve">. </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sidRPr="00345B78">
        <w:rPr>
          <w:rFonts w:ascii="Arial" w:hAnsi="Arial" w:cs="Arial"/>
        </w:rPr>
        <w:t>.</w:t>
      </w:r>
    </w:p>
    <w:p w14:paraId="31017D49" w14:textId="696C07E7" w:rsidR="00F728F2" w:rsidRDefault="00F728F2" w:rsidP="00600897">
      <w:pPr>
        <w:pStyle w:val="Prrafodelista"/>
        <w:ind w:left="-142"/>
        <w:jc w:val="both"/>
        <w:rPr>
          <w:rFonts w:ascii="Arial" w:hAnsi="Arial" w:cs="Arial"/>
        </w:rPr>
      </w:pPr>
    </w:p>
    <w:p w14:paraId="24F96934" w14:textId="28A8C8C7" w:rsidR="00600897" w:rsidRPr="00E16B2C" w:rsidRDefault="00F728F2" w:rsidP="00F728F2">
      <w:pPr>
        <w:pStyle w:val="Prrafodelista"/>
        <w:ind w:left="-142"/>
        <w:jc w:val="both"/>
        <w:rPr>
          <w:rFonts w:ascii="Arial" w:hAnsi="Arial" w:cs="Arial"/>
        </w:rPr>
      </w:pPr>
      <w:r w:rsidRPr="00E16B2C">
        <w:rPr>
          <w:rFonts w:ascii="Arial" w:hAnsi="Arial" w:cs="Arial"/>
        </w:rPr>
        <w:t xml:space="preserve">El plan de gestión de integridad se estipula en el artículo 2 del Decreto Distrital 118 de 2018: </w:t>
      </w:r>
      <w:r w:rsidR="00600897" w:rsidRPr="00E16B2C">
        <w:rPr>
          <w:rFonts w:ascii="Arial" w:hAnsi="Arial" w:cs="Arial"/>
        </w:rPr>
        <w:t xml:space="preserve">                                     </w:t>
      </w:r>
      <w:r w:rsidRPr="00E16B2C">
        <w:rPr>
          <w:rFonts w:ascii="Arial" w:hAnsi="Arial" w:cs="Arial"/>
          <w:i/>
        </w:rPr>
        <w:t>“Las entidades y organismos distritales formularán y desarrollarán un Plan de Gestión de la Integridad, el cual se incluirá en el Plan Anticorrupción y de Atención al Ciudadano de la entidad u organismo, como componente adicional que contribuya a combatir y prevenir la corrupción y a consolidar un gobierno legítimo y transparente”</w:t>
      </w:r>
      <w:r w:rsidRPr="00E16B2C">
        <w:rPr>
          <w:rFonts w:ascii="Arial" w:hAnsi="Arial" w:cs="Arial"/>
        </w:rPr>
        <w:t>.</w:t>
      </w:r>
      <w:r w:rsidR="00600897" w:rsidRPr="00E16B2C">
        <w:rPr>
          <w:rFonts w:ascii="Arial" w:hAnsi="Arial" w:cs="Arial"/>
        </w:rPr>
        <w:t xml:space="preserve">                                                            </w:t>
      </w:r>
    </w:p>
    <w:p w14:paraId="7A4F3FDD" w14:textId="118693FC" w:rsidR="00DF56D7" w:rsidRPr="001A6D4A" w:rsidRDefault="00DF56D7" w:rsidP="006C7629">
      <w:pPr>
        <w:pStyle w:val="Ttulo1"/>
        <w:numPr>
          <w:ilvl w:val="0"/>
          <w:numId w:val="4"/>
        </w:numPr>
        <w:spacing w:before="480"/>
        <w:jc w:val="center"/>
        <w:rPr>
          <w:rFonts w:ascii="Arial" w:hAnsi="Arial" w:cs="Arial"/>
          <w:b/>
          <w:color w:val="auto"/>
          <w:sz w:val="24"/>
          <w:szCs w:val="24"/>
        </w:rPr>
      </w:pPr>
      <w:bookmarkStart w:id="19" w:name="_Toc86072780"/>
      <w:r w:rsidRPr="001A6D4A">
        <w:rPr>
          <w:rFonts w:ascii="Arial" w:hAnsi="Arial" w:cs="Arial"/>
          <w:b/>
          <w:color w:val="auto"/>
          <w:sz w:val="24"/>
          <w:szCs w:val="24"/>
        </w:rPr>
        <w:t>RESPONSABLES Y RECURSOS POR COMPONENTES DEL PLAN ANTICORRUPCI</w:t>
      </w:r>
      <w:r w:rsidR="00A16E45">
        <w:rPr>
          <w:rFonts w:ascii="Arial" w:hAnsi="Arial" w:cs="Arial"/>
          <w:b/>
          <w:color w:val="auto"/>
          <w:sz w:val="24"/>
          <w:szCs w:val="24"/>
        </w:rPr>
        <w:t>Ó</w:t>
      </w:r>
      <w:r w:rsidRPr="001A6D4A">
        <w:rPr>
          <w:rFonts w:ascii="Arial" w:hAnsi="Arial" w:cs="Arial"/>
          <w:b/>
          <w:color w:val="auto"/>
          <w:sz w:val="24"/>
          <w:szCs w:val="24"/>
        </w:rPr>
        <w:t>N Y DE ATENCI</w:t>
      </w:r>
      <w:r w:rsidR="00A16E45">
        <w:rPr>
          <w:rFonts w:ascii="Arial" w:hAnsi="Arial" w:cs="Arial"/>
          <w:b/>
          <w:color w:val="auto"/>
          <w:sz w:val="24"/>
          <w:szCs w:val="24"/>
        </w:rPr>
        <w:t>Ó</w:t>
      </w:r>
      <w:r w:rsidRPr="001A6D4A">
        <w:rPr>
          <w:rFonts w:ascii="Arial" w:hAnsi="Arial" w:cs="Arial"/>
          <w:b/>
          <w:color w:val="auto"/>
          <w:sz w:val="24"/>
          <w:szCs w:val="24"/>
        </w:rPr>
        <w:t>N AL CIUDADANO</w:t>
      </w:r>
      <w:bookmarkEnd w:id="19"/>
    </w:p>
    <w:p w14:paraId="4D51EE88" w14:textId="77777777" w:rsidR="00DF56D7" w:rsidRPr="001A6D4A" w:rsidRDefault="00DF56D7" w:rsidP="00DF56D7">
      <w:pPr>
        <w:tabs>
          <w:tab w:val="left" w:pos="0"/>
        </w:tabs>
        <w:spacing w:after="0" w:line="0" w:lineRule="atLeast"/>
        <w:rPr>
          <w:rFonts w:ascii="Arial" w:hAnsi="Arial" w:cs="Arial"/>
          <w:b/>
        </w:rPr>
      </w:pPr>
    </w:p>
    <w:p w14:paraId="5B38AAF3" w14:textId="57F48D88" w:rsidR="00DF56D7" w:rsidRDefault="00DF56D7" w:rsidP="00DF56D7">
      <w:pPr>
        <w:tabs>
          <w:tab w:val="left" w:pos="0"/>
        </w:tabs>
        <w:spacing w:after="0" w:line="0" w:lineRule="atLeast"/>
        <w:rPr>
          <w:rFonts w:ascii="Arial" w:hAnsi="Arial" w:cs="Arial"/>
        </w:rPr>
      </w:pPr>
      <w:r>
        <w:rPr>
          <w:rFonts w:ascii="Arial" w:hAnsi="Arial" w:cs="Arial"/>
        </w:rPr>
        <w:t xml:space="preserve">En la </w:t>
      </w:r>
      <w:r w:rsidR="00486616">
        <w:rPr>
          <w:rFonts w:ascii="Arial" w:hAnsi="Arial" w:cs="Arial"/>
        </w:rPr>
        <w:t>T</w:t>
      </w:r>
      <w:r>
        <w:rPr>
          <w:rFonts w:ascii="Arial" w:hAnsi="Arial" w:cs="Arial"/>
        </w:rPr>
        <w:t xml:space="preserve">abla 1 </w:t>
      </w:r>
      <w:r w:rsidRPr="00EE43D6">
        <w:rPr>
          <w:rFonts w:ascii="Arial" w:hAnsi="Arial" w:cs="Arial"/>
        </w:rPr>
        <w:t>se presentan las áreas y cargos responsables de</w:t>
      </w:r>
      <w:r w:rsidR="00DA3960">
        <w:rPr>
          <w:rFonts w:ascii="Arial" w:hAnsi="Arial" w:cs="Arial"/>
        </w:rPr>
        <w:t xml:space="preserve"> liderar</w:t>
      </w:r>
      <w:r w:rsidRPr="00EE43D6">
        <w:rPr>
          <w:rFonts w:ascii="Arial" w:hAnsi="Arial" w:cs="Arial"/>
        </w:rPr>
        <w:t xml:space="preserve"> la elaboración del Plan Anticorrupción y de Atención al Ciudadano 20</w:t>
      </w:r>
      <w:r>
        <w:rPr>
          <w:rFonts w:ascii="Arial" w:hAnsi="Arial" w:cs="Arial"/>
        </w:rPr>
        <w:t>2</w:t>
      </w:r>
      <w:r w:rsidR="004A0298">
        <w:rPr>
          <w:rFonts w:ascii="Arial" w:hAnsi="Arial" w:cs="Arial"/>
        </w:rPr>
        <w:t>2</w:t>
      </w:r>
      <w:r w:rsidRPr="00EE43D6">
        <w:rPr>
          <w:rFonts w:ascii="Arial" w:hAnsi="Arial" w:cs="Arial"/>
        </w:rPr>
        <w:t xml:space="preserve"> para cada </w:t>
      </w:r>
      <w:r w:rsidR="00DA3960">
        <w:rPr>
          <w:rFonts w:ascii="Arial" w:hAnsi="Arial" w:cs="Arial"/>
        </w:rPr>
        <w:t xml:space="preserve">uno de sus </w:t>
      </w:r>
      <w:r w:rsidRPr="00EE43D6">
        <w:rPr>
          <w:rFonts w:ascii="Arial" w:hAnsi="Arial" w:cs="Arial"/>
        </w:rPr>
        <w:t>componente</w:t>
      </w:r>
      <w:r w:rsidR="00DA3960">
        <w:rPr>
          <w:rFonts w:ascii="Arial" w:hAnsi="Arial" w:cs="Arial"/>
        </w:rPr>
        <w:t>s</w:t>
      </w:r>
      <w:r>
        <w:rPr>
          <w:rFonts w:ascii="Arial" w:hAnsi="Arial" w:cs="Arial"/>
        </w:rPr>
        <w:t>.</w:t>
      </w:r>
    </w:p>
    <w:p w14:paraId="28031A6C" w14:textId="77777777" w:rsidR="00DF56D7" w:rsidRPr="00EE43D6" w:rsidRDefault="00DF56D7" w:rsidP="00DF56D7">
      <w:pPr>
        <w:tabs>
          <w:tab w:val="left" w:pos="284"/>
        </w:tabs>
        <w:spacing w:after="0" w:line="0" w:lineRule="atLeast"/>
        <w:ind w:left="360"/>
        <w:jc w:val="both"/>
        <w:rPr>
          <w:rFonts w:ascii="Arial" w:hAnsi="Arial" w:cs="Arial"/>
          <w:b/>
        </w:rPr>
      </w:pPr>
      <w:r>
        <w:rPr>
          <w:rFonts w:ascii="Arial" w:hAnsi="Arial" w:cs="Arial"/>
        </w:rPr>
        <w:t xml:space="preserve"> </w:t>
      </w:r>
    </w:p>
    <w:p w14:paraId="1A197B87" w14:textId="5F8846C5" w:rsidR="00DF56D7" w:rsidRPr="007B1889" w:rsidRDefault="00DF56D7" w:rsidP="00DF56D7">
      <w:pPr>
        <w:rPr>
          <w:rFonts w:ascii="Arial" w:hAnsi="Arial" w:cs="Arial"/>
          <w:b/>
          <w:bCs/>
        </w:rPr>
      </w:pPr>
      <w:bookmarkStart w:id="20" w:name="_Toc28326565"/>
      <w:bookmarkStart w:id="21" w:name="_Toc28326811"/>
      <w:r w:rsidRPr="005B45FA">
        <w:rPr>
          <w:rFonts w:ascii="Arial" w:hAnsi="Arial" w:cs="Arial"/>
          <w:b/>
          <w:bCs/>
        </w:rPr>
        <w:t xml:space="preserve">Tabla </w:t>
      </w:r>
      <w:r w:rsidRPr="005B45FA">
        <w:rPr>
          <w:rFonts w:ascii="Arial" w:hAnsi="Arial" w:cs="Arial"/>
          <w:b/>
          <w:bCs/>
        </w:rPr>
        <w:fldChar w:fldCharType="begin"/>
      </w:r>
      <w:r w:rsidRPr="005B45FA">
        <w:rPr>
          <w:rFonts w:ascii="Arial" w:hAnsi="Arial" w:cs="Arial"/>
          <w:b/>
          <w:bCs/>
        </w:rPr>
        <w:instrText xml:space="preserve"> SEQ Ilustración \* ARABIC </w:instrText>
      </w:r>
      <w:r w:rsidRPr="005B45FA">
        <w:rPr>
          <w:rFonts w:ascii="Arial" w:hAnsi="Arial" w:cs="Arial"/>
          <w:b/>
          <w:bCs/>
        </w:rPr>
        <w:fldChar w:fldCharType="separate"/>
      </w:r>
      <w:r w:rsidR="0064763D" w:rsidRPr="005B45FA">
        <w:rPr>
          <w:rFonts w:ascii="Arial" w:hAnsi="Arial" w:cs="Arial"/>
          <w:b/>
          <w:bCs/>
          <w:noProof/>
        </w:rPr>
        <w:t>1</w:t>
      </w:r>
      <w:r w:rsidRPr="005B45FA">
        <w:rPr>
          <w:rFonts w:ascii="Arial" w:hAnsi="Arial" w:cs="Arial"/>
          <w:b/>
          <w:bCs/>
        </w:rPr>
        <w:fldChar w:fldCharType="end"/>
      </w:r>
      <w:r w:rsidRPr="007B1889">
        <w:rPr>
          <w:rFonts w:ascii="Arial" w:hAnsi="Arial" w:cs="Arial"/>
        </w:rPr>
        <w:t xml:space="preserve"> </w:t>
      </w:r>
      <w:r w:rsidR="00DA3960" w:rsidRPr="007B1889">
        <w:rPr>
          <w:rFonts w:ascii="Arial" w:hAnsi="Arial" w:cs="Arial"/>
        </w:rPr>
        <w:t>responsables</w:t>
      </w:r>
      <w:r w:rsidRPr="007B1889">
        <w:rPr>
          <w:rFonts w:ascii="Arial" w:hAnsi="Arial" w:cs="Arial"/>
        </w:rPr>
        <w:t xml:space="preserve"> y recursos por componentes del plan anticorrupción y de atención al ciudadano</w:t>
      </w:r>
      <w:bookmarkEnd w:id="20"/>
      <w:bookmarkEnd w:id="21"/>
    </w:p>
    <w:tbl>
      <w:tblPr>
        <w:tblStyle w:val="Tablaconcuadrcula"/>
        <w:tblW w:w="4975" w:type="pct"/>
        <w:jc w:val="center"/>
        <w:tblLook w:val="04A0" w:firstRow="1" w:lastRow="0" w:firstColumn="1" w:lastColumn="0" w:noHBand="0" w:noVBand="1"/>
      </w:tblPr>
      <w:tblGrid>
        <w:gridCol w:w="1720"/>
        <w:gridCol w:w="1732"/>
        <w:gridCol w:w="1475"/>
        <w:gridCol w:w="5095"/>
      </w:tblGrid>
      <w:tr w:rsidR="00DF56D7" w:rsidRPr="00EB6D47" w14:paraId="69AA2AC6" w14:textId="77777777" w:rsidTr="00600897">
        <w:trPr>
          <w:trHeight w:val="381"/>
          <w:tblHeader/>
          <w:jc w:val="center"/>
        </w:trPr>
        <w:tc>
          <w:tcPr>
            <w:tcW w:w="858" w:type="pct"/>
            <w:shd w:val="clear" w:color="auto" w:fill="FFFFCC"/>
            <w:vAlign w:val="center"/>
          </w:tcPr>
          <w:p w14:paraId="5EA498CC"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COMPONENTE</w:t>
            </w:r>
          </w:p>
        </w:tc>
        <w:tc>
          <w:tcPr>
            <w:tcW w:w="864" w:type="pct"/>
            <w:shd w:val="clear" w:color="auto" w:fill="FFFFCC"/>
            <w:vAlign w:val="center"/>
          </w:tcPr>
          <w:p w14:paraId="6B86B122"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DEPENDENCIA RESPONSABLE</w:t>
            </w:r>
          </w:p>
        </w:tc>
        <w:tc>
          <w:tcPr>
            <w:tcW w:w="736" w:type="pct"/>
            <w:shd w:val="clear" w:color="auto" w:fill="FFFFCC"/>
            <w:vAlign w:val="center"/>
          </w:tcPr>
          <w:p w14:paraId="29465C31"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CARGO</w:t>
            </w:r>
          </w:p>
        </w:tc>
        <w:tc>
          <w:tcPr>
            <w:tcW w:w="2542" w:type="pct"/>
            <w:shd w:val="clear" w:color="auto" w:fill="FFFFCC"/>
          </w:tcPr>
          <w:p w14:paraId="0B4B7A94"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RECURSOS</w:t>
            </w:r>
          </w:p>
        </w:tc>
      </w:tr>
      <w:tr w:rsidR="00DF56D7" w:rsidRPr="00EB6D47" w14:paraId="2E1E427A" w14:textId="77777777" w:rsidTr="00600897">
        <w:trPr>
          <w:trHeight w:val="196"/>
          <w:jc w:val="center"/>
        </w:trPr>
        <w:tc>
          <w:tcPr>
            <w:tcW w:w="858" w:type="pct"/>
            <w:vAlign w:val="center"/>
          </w:tcPr>
          <w:p w14:paraId="4037D1CF"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 xml:space="preserve">Gestión de Riesgos de Corrupción – Mapa de Riesgos de Corrupción </w:t>
            </w:r>
          </w:p>
        </w:tc>
        <w:tc>
          <w:tcPr>
            <w:tcW w:w="864" w:type="pct"/>
            <w:vAlign w:val="center"/>
          </w:tcPr>
          <w:p w14:paraId="3878D0E9"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Procesos de la SED</w:t>
            </w:r>
          </w:p>
          <w:p w14:paraId="0DF344E7" w14:textId="77777777" w:rsidR="00DF56D7" w:rsidRPr="001D74C1" w:rsidRDefault="00DF56D7" w:rsidP="00600897">
            <w:pPr>
              <w:pStyle w:val="Prrafodelista"/>
              <w:tabs>
                <w:tab w:val="left" w:pos="284"/>
              </w:tabs>
              <w:ind w:left="0"/>
              <w:jc w:val="center"/>
              <w:rPr>
                <w:rFonts w:ascii="Arial" w:hAnsi="Arial" w:cs="Arial"/>
                <w:sz w:val="14"/>
                <w:szCs w:val="14"/>
              </w:rPr>
            </w:pPr>
          </w:p>
          <w:p w14:paraId="48A7059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 (consolidación)</w:t>
            </w:r>
          </w:p>
        </w:tc>
        <w:tc>
          <w:tcPr>
            <w:tcW w:w="736" w:type="pct"/>
            <w:vAlign w:val="center"/>
          </w:tcPr>
          <w:p w14:paraId="4A8F64FA"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Líderes procesos.</w:t>
            </w:r>
          </w:p>
          <w:p w14:paraId="7A2197D8" w14:textId="77777777" w:rsidR="00DF56D7" w:rsidRPr="001D74C1" w:rsidRDefault="00DF56D7" w:rsidP="00600897">
            <w:pPr>
              <w:pStyle w:val="Prrafodelista"/>
              <w:tabs>
                <w:tab w:val="left" w:pos="284"/>
              </w:tabs>
              <w:ind w:left="0"/>
              <w:jc w:val="center"/>
              <w:rPr>
                <w:rFonts w:ascii="Arial" w:hAnsi="Arial" w:cs="Arial"/>
                <w:sz w:val="14"/>
                <w:szCs w:val="14"/>
              </w:rPr>
            </w:pPr>
          </w:p>
          <w:p w14:paraId="75CB2F2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 (consolidación)</w:t>
            </w:r>
          </w:p>
          <w:p w14:paraId="0EDDDF57" w14:textId="77777777" w:rsidR="00DF56D7" w:rsidRPr="001D74C1" w:rsidRDefault="00DF56D7" w:rsidP="00600897">
            <w:pPr>
              <w:pStyle w:val="Prrafodelista"/>
              <w:tabs>
                <w:tab w:val="left" w:pos="284"/>
              </w:tabs>
              <w:ind w:left="0"/>
              <w:jc w:val="center"/>
              <w:rPr>
                <w:rFonts w:ascii="Arial" w:hAnsi="Arial" w:cs="Arial"/>
                <w:sz w:val="14"/>
                <w:szCs w:val="14"/>
              </w:rPr>
            </w:pPr>
          </w:p>
        </w:tc>
        <w:tc>
          <w:tcPr>
            <w:tcW w:w="2542" w:type="pct"/>
          </w:tcPr>
          <w:p w14:paraId="70CDC82C"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21852956"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dispone del portal web de la SED para la interacción con el ciudadano y la consulta del Plan por parte de la comunidad, en el botón de transparencia y acceso a la información pública</w:t>
            </w:r>
          </w:p>
          <w:p w14:paraId="0C8F8AB5"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Logístico: Envío de información por correos electrónicos a los funcionarios y contratistas de la entidad. Reuniones para la construcción y seguimiento al Plan.</w:t>
            </w:r>
          </w:p>
          <w:p w14:paraId="79C8F9A6" w14:textId="77777777" w:rsidR="00DF56D7" w:rsidRPr="001D74C1" w:rsidRDefault="00DF56D7" w:rsidP="00600897">
            <w:pPr>
              <w:tabs>
                <w:tab w:val="left" w:pos="284"/>
              </w:tabs>
              <w:jc w:val="both"/>
              <w:rPr>
                <w:rFonts w:ascii="Arial" w:hAnsi="Arial" w:cs="Arial"/>
                <w:sz w:val="14"/>
                <w:szCs w:val="14"/>
              </w:rPr>
            </w:pPr>
            <w:r w:rsidRPr="001D74C1">
              <w:rPr>
                <w:rFonts w:ascii="Arial" w:hAnsi="Arial" w:cs="Arial"/>
                <w:sz w:val="14"/>
                <w:szCs w:val="14"/>
              </w:rPr>
              <w:t>Los recursos mencionados anteriormente   permiten mitigar los riesgos de: Visibilidad, Institucionalidad, Control y sanción, y delitos de la administración pública</w:t>
            </w:r>
          </w:p>
        </w:tc>
      </w:tr>
      <w:tr w:rsidR="00DF56D7" w:rsidRPr="00EB6D47" w14:paraId="13ED32E6" w14:textId="77777777" w:rsidTr="00600897">
        <w:trPr>
          <w:trHeight w:val="196"/>
          <w:jc w:val="center"/>
        </w:trPr>
        <w:tc>
          <w:tcPr>
            <w:tcW w:w="858" w:type="pct"/>
            <w:vAlign w:val="center"/>
          </w:tcPr>
          <w:p w14:paraId="59E90ED2"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Racionalización de trámites</w:t>
            </w:r>
          </w:p>
          <w:p w14:paraId="5CEA7996" w14:textId="77777777" w:rsidR="00E27114" w:rsidRPr="001D74C1"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2A474D87"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Dependencias responsables de los trámites a racionalizar</w:t>
            </w:r>
          </w:p>
          <w:p w14:paraId="0C760C50" w14:textId="77777777" w:rsidR="00DF56D7" w:rsidRPr="001D74C1" w:rsidRDefault="00DF56D7" w:rsidP="00600897">
            <w:pPr>
              <w:pStyle w:val="Prrafodelista"/>
              <w:tabs>
                <w:tab w:val="left" w:pos="284"/>
              </w:tabs>
              <w:ind w:left="0"/>
              <w:jc w:val="center"/>
              <w:rPr>
                <w:rFonts w:ascii="Arial" w:hAnsi="Arial" w:cs="Arial"/>
                <w:sz w:val="14"/>
                <w:szCs w:val="14"/>
              </w:rPr>
            </w:pPr>
          </w:p>
          <w:p w14:paraId="27C30B7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de Servicio al Ciudadano (consolidación)</w:t>
            </w:r>
          </w:p>
        </w:tc>
        <w:tc>
          <w:tcPr>
            <w:tcW w:w="736" w:type="pct"/>
            <w:vAlign w:val="center"/>
          </w:tcPr>
          <w:p w14:paraId="009C9D9F"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Directivos funcionales </w:t>
            </w:r>
          </w:p>
          <w:p w14:paraId="13577CC2" w14:textId="77777777" w:rsidR="00DF56D7" w:rsidRPr="001D74C1" w:rsidRDefault="00DF56D7" w:rsidP="00600897">
            <w:pPr>
              <w:pStyle w:val="Prrafodelista"/>
              <w:tabs>
                <w:tab w:val="left" w:pos="284"/>
              </w:tabs>
              <w:ind w:left="0"/>
              <w:jc w:val="center"/>
              <w:rPr>
                <w:rFonts w:ascii="Arial" w:hAnsi="Arial" w:cs="Arial"/>
                <w:sz w:val="14"/>
                <w:szCs w:val="14"/>
              </w:rPr>
            </w:pPr>
          </w:p>
          <w:p w14:paraId="1E59E77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de Servicio al Ciudadano (consolidación)</w:t>
            </w:r>
          </w:p>
        </w:tc>
        <w:tc>
          <w:tcPr>
            <w:tcW w:w="2542" w:type="pct"/>
          </w:tcPr>
          <w:p w14:paraId="7A1155B2"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Proyecto de inversión: Mediante el proyecto de inversión 7818 - Fortalecimiento Institucional para la Gestión Educativa en Bogotá D.C., donde se costean diferentes acciones a desarrollar en la actividad 4.  Fortalecer el servicio a la ciudadanía en la Entidad, haciendo uso de diferentes canales de atención y avanzar en el proceso de certificación institucional en el Sistema de Gestión de Calidad, contando con el soporte profesional y de apoyo a la gestión para la ejecución del proceso del Servicio Integral a la Ciudadanía.</w:t>
            </w:r>
          </w:p>
          <w:p w14:paraId="06117C3A" w14:textId="77777777" w:rsidR="000C06C9" w:rsidRPr="001D74C1" w:rsidRDefault="000C06C9" w:rsidP="000C06C9">
            <w:pPr>
              <w:pStyle w:val="Prrafodelista"/>
              <w:tabs>
                <w:tab w:val="left" w:pos="284"/>
              </w:tabs>
              <w:ind w:left="0"/>
              <w:jc w:val="both"/>
              <w:rPr>
                <w:rFonts w:ascii="Arial" w:hAnsi="Arial" w:cs="Arial"/>
                <w:sz w:val="14"/>
                <w:szCs w:val="14"/>
              </w:rPr>
            </w:pPr>
          </w:p>
          <w:p w14:paraId="67D75DD0"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4C36DCDD"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administra e interactúa con el aplicativo Sistema Unificado de Información y Trámites – SUIT.</w:t>
            </w:r>
          </w:p>
          <w:p w14:paraId="6FC3DE21" w14:textId="77777777" w:rsidR="000C06C9" w:rsidRPr="001D74C1" w:rsidRDefault="000C06C9" w:rsidP="000C06C9">
            <w:pPr>
              <w:pStyle w:val="Prrafodelista"/>
              <w:tabs>
                <w:tab w:val="left" w:pos="284"/>
              </w:tabs>
              <w:ind w:left="0"/>
              <w:rPr>
                <w:rFonts w:ascii="Arial" w:hAnsi="Arial" w:cs="Arial"/>
                <w:sz w:val="14"/>
                <w:szCs w:val="14"/>
              </w:rPr>
            </w:pPr>
            <w:r w:rsidRPr="001D74C1">
              <w:rPr>
                <w:rFonts w:ascii="Arial" w:hAnsi="Arial" w:cs="Arial"/>
                <w:sz w:val="14"/>
                <w:szCs w:val="14"/>
              </w:rPr>
              <w:t xml:space="preserve">Logístico: Reuniones para la construcción y seguimiento al Plan </w:t>
            </w:r>
          </w:p>
          <w:p w14:paraId="482D7BA5" w14:textId="77777777" w:rsidR="00DF56D7" w:rsidRPr="001D74C1" w:rsidRDefault="000C06C9" w:rsidP="000C06C9">
            <w:pPr>
              <w:pStyle w:val="Prrafodelista"/>
              <w:tabs>
                <w:tab w:val="left" w:pos="284"/>
              </w:tabs>
              <w:ind w:left="0"/>
              <w:rPr>
                <w:rFonts w:ascii="Arial" w:hAnsi="Arial" w:cs="Arial"/>
                <w:sz w:val="14"/>
                <w:szCs w:val="14"/>
              </w:rPr>
            </w:pPr>
            <w:r w:rsidRPr="001D74C1">
              <w:rPr>
                <w:rFonts w:ascii="Arial" w:hAnsi="Arial" w:cs="Arial"/>
                <w:sz w:val="14"/>
                <w:szCs w:val="14"/>
              </w:rPr>
              <w:t>Institucionales: Se cuenta en la entidad con un equipo técnico de racionalización de trámites.</w:t>
            </w:r>
          </w:p>
        </w:tc>
      </w:tr>
      <w:tr w:rsidR="00DF56D7" w:rsidRPr="00EB6D47" w14:paraId="0FB3BFA7" w14:textId="77777777" w:rsidTr="00600897">
        <w:trPr>
          <w:trHeight w:val="196"/>
          <w:jc w:val="center"/>
        </w:trPr>
        <w:tc>
          <w:tcPr>
            <w:tcW w:w="858" w:type="pct"/>
            <w:vAlign w:val="center"/>
          </w:tcPr>
          <w:p w14:paraId="0DC65FC0" w14:textId="77777777" w:rsidR="00DF56D7" w:rsidRPr="00486616" w:rsidRDefault="00DF56D7" w:rsidP="00600897">
            <w:pPr>
              <w:pStyle w:val="Prrafodelista"/>
              <w:tabs>
                <w:tab w:val="left" w:pos="284"/>
              </w:tabs>
              <w:ind w:left="0"/>
              <w:jc w:val="both"/>
              <w:rPr>
                <w:rFonts w:ascii="Arial" w:hAnsi="Arial" w:cs="Arial"/>
                <w:b/>
                <w:sz w:val="14"/>
                <w:szCs w:val="14"/>
              </w:rPr>
            </w:pPr>
            <w:r w:rsidRPr="00486616">
              <w:rPr>
                <w:rFonts w:ascii="Arial" w:hAnsi="Arial" w:cs="Arial"/>
                <w:b/>
                <w:sz w:val="14"/>
                <w:szCs w:val="14"/>
              </w:rPr>
              <w:t>Rendición de cuentas</w:t>
            </w:r>
          </w:p>
          <w:p w14:paraId="45A15E85" w14:textId="12131204" w:rsidR="00E27114" w:rsidRPr="00486616"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5AB3F1C0"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Oficina Asesora de Planeación (coordina estrategia)</w:t>
            </w:r>
          </w:p>
          <w:p w14:paraId="444E3FFF" w14:textId="77777777" w:rsidR="00DF56D7" w:rsidRPr="00486616" w:rsidRDefault="00DF56D7" w:rsidP="00600897">
            <w:pPr>
              <w:pStyle w:val="Prrafodelista"/>
              <w:tabs>
                <w:tab w:val="left" w:pos="284"/>
              </w:tabs>
              <w:ind w:left="0"/>
              <w:jc w:val="center"/>
              <w:rPr>
                <w:rFonts w:ascii="Arial" w:hAnsi="Arial" w:cs="Arial"/>
                <w:sz w:val="14"/>
                <w:szCs w:val="14"/>
              </w:rPr>
            </w:pPr>
          </w:p>
          <w:p w14:paraId="08F9ED09"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Dependencias de la SED (desarrollan la estrategia)</w:t>
            </w:r>
          </w:p>
        </w:tc>
        <w:tc>
          <w:tcPr>
            <w:tcW w:w="736" w:type="pct"/>
            <w:vAlign w:val="center"/>
          </w:tcPr>
          <w:p w14:paraId="77072C1C"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Jefe Oficina Asesora de Planeación (coordinador estrategia)</w:t>
            </w:r>
          </w:p>
          <w:p w14:paraId="69343710" w14:textId="77777777" w:rsidR="00DF56D7" w:rsidRPr="00486616" w:rsidRDefault="00DF56D7" w:rsidP="00600897">
            <w:pPr>
              <w:pStyle w:val="Prrafodelista"/>
              <w:tabs>
                <w:tab w:val="left" w:pos="284"/>
              </w:tabs>
              <w:ind w:left="0"/>
              <w:jc w:val="center"/>
              <w:rPr>
                <w:rFonts w:ascii="Arial" w:hAnsi="Arial" w:cs="Arial"/>
                <w:sz w:val="14"/>
                <w:szCs w:val="14"/>
              </w:rPr>
            </w:pPr>
          </w:p>
          <w:p w14:paraId="13315B9F"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 xml:space="preserve">Directivos funcionales </w:t>
            </w:r>
          </w:p>
          <w:p w14:paraId="6794B16F" w14:textId="77777777" w:rsidR="00DF56D7" w:rsidRPr="00486616" w:rsidRDefault="00DF56D7" w:rsidP="00600897">
            <w:pPr>
              <w:pStyle w:val="Prrafodelista"/>
              <w:tabs>
                <w:tab w:val="left" w:pos="284"/>
              </w:tabs>
              <w:ind w:left="0"/>
              <w:jc w:val="center"/>
              <w:rPr>
                <w:rFonts w:ascii="Arial" w:hAnsi="Arial" w:cs="Arial"/>
                <w:sz w:val="14"/>
                <w:szCs w:val="14"/>
              </w:rPr>
            </w:pPr>
          </w:p>
          <w:p w14:paraId="4E67E4E3" w14:textId="77777777" w:rsidR="00DF56D7" w:rsidRPr="00486616" w:rsidRDefault="00DF56D7" w:rsidP="00600897">
            <w:pPr>
              <w:pStyle w:val="Prrafodelista"/>
              <w:tabs>
                <w:tab w:val="left" w:pos="284"/>
              </w:tabs>
              <w:ind w:left="0"/>
              <w:jc w:val="center"/>
              <w:rPr>
                <w:rFonts w:ascii="Arial" w:hAnsi="Arial" w:cs="Arial"/>
                <w:sz w:val="14"/>
                <w:szCs w:val="14"/>
              </w:rPr>
            </w:pPr>
          </w:p>
        </w:tc>
        <w:tc>
          <w:tcPr>
            <w:tcW w:w="2542" w:type="pct"/>
          </w:tcPr>
          <w:p w14:paraId="02C4B215" w14:textId="1B1E65AF"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lastRenderedPageBreak/>
              <w:t xml:space="preserve">Proyecto de inversión: Mediante el proyecto de inversión </w:t>
            </w:r>
            <w:r w:rsidR="00DB560C" w:rsidRPr="00486616">
              <w:rPr>
                <w:rFonts w:ascii="Arial" w:hAnsi="Arial" w:cs="Arial"/>
                <w:sz w:val="14"/>
                <w:szCs w:val="14"/>
              </w:rPr>
              <w:t xml:space="preserve">7818 “Fortalecimiento Institucional para la Gestión Educativa” </w:t>
            </w:r>
            <w:r w:rsidRPr="00486616">
              <w:rPr>
                <w:rFonts w:ascii="Arial" w:hAnsi="Arial" w:cs="Arial"/>
                <w:sz w:val="14"/>
                <w:szCs w:val="14"/>
              </w:rPr>
              <w:t xml:space="preserve">se costean las diferentes actividades asociadas al </w:t>
            </w:r>
            <w:r w:rsidR="00CD560C" w:rsidRPr="00486616">
              <w:rPr>
                <w:rFonts w:ascii="Arial" w:hAnsi="Arial" w:cs="Arial"/>
                <w:sz w:val="14"/>
                <w:szCs w:val="14"/>
              </w:rPr>
              <w:t>desarrollo</w:t>
            </w:r>
            <w:r w:rsidRPr="00486616">
              <w:rPr>
                <w:rFonts w:ascii="Arial" w:hAnsi="Arial" w:cs="Arial"/>
                <w:sz w:val="14"/>
                <w:szCs w:val="14"/>
              </w:rPr>
              <w:t xml:space="preserve"> de</w:t>
            </w:r>
            <w:r w:rsidR="00CD560C" w:rsidRPr="00486616">
              <w:rPr>
                <w:rFonts w:ascii="Arial" w:hAnsi="Arial" w:cs="Arial"/>
                <w:sz w:val="14"/>
                <w:szCs w:val="14"/>
              </w:rPr>
              <w:t xml:space="preserve"> los eventos de</w:t>
            </w:r>
            <w:r w:rsidRPr="00486616">
              <w:rPr>
                <w:rFonts w:ascii="Arial" w:hAnsi="Arial" w:cs="Arial"/>
                <w:sz w:val="14"/>
                <w:szCs w:val="14"/>
              </w:rPr>
              <w:t xml:space="preserve"> rendición de cuentas</w:t>
            </w:r>
            <w:r w:rsidR="009F1ACB">
              <w:rPr>
                <w:rFonts w:ascii="Arial" w:hAnsi="Arial" w:cs="Arial"/>
                <w:sz w:val="14"/>
                <w:szCs w:val="14"/>
              </w:rPr>
              <w:t xml:space="preserve">. </w:t>
            </w:r>
            <w:r w:rsidRPr="00486616">
              <w:rPr>
                <w:rFonts w:ascii="Arial" w:hAnsi="Arial" w:cs="Arial"/>
                <w:sz w:val="14"/>
                <w:szCs w:val="14"/>
              </w:rPr>
              <w:t>Este proyecto tiene vigencia hasta junio de 202</w:t>
            </w:r>
            <w:r w:rsidR="00CD560C" w:rsidRPr="00486616">
              <w:rPr>
                <w:rFonts w:ascii="Arial" w:hAnsi="Arial" w:cs="Arial"/>
                <w:sz w:val="14"/>
                <w:szCs w:val="14"/>
              </w:rPr>
              <w:t>4</w:t>
            </w:r>
            <w:r w:rsidRPr="00486616">
              <w:rPr>
                <w:rFonts w:ascii="Arial" w:hAnsi="Arial" w:cs="Arial"/>
                <w:sz w:val="14"/>
                <w:szCs w:val="14"/>
              </w:rPr>
              <w:t xml:space="preserve"> luego de lo cual se debe actualizar acorde con la armonización de </w:t>
            </w:r>
            <w:r w:rsidR="00CD560C" w:rsidRPr="00486616">
              <w:rPr>
                <w:rFonts w:ascii="Arial" w:hAnsi="Arial" w:cs="Arial"/>
                <w:sz w:val="14"/>
                <w:szCs w:val="14"/>
              </w:rPr>
              <w:t>P</w:t>
            </w:r>
            <w:r w:rsidRPr="00486616">
              <w:rPr>
                <w:rFonts w:ascii="Arial" w:hAnsi="Arial" w:cs="Arial"/>
                <w:sz w:val="14"/>
                <w:szCs w:val="14"/>
              </w:rPr>
              <w:t xml:space="preserve">lan de </w:t>
            </w:r>
            <w:r w:rsidR="00CD560C" w:rsidRPr="00486616">
              <w:rPr>
                <w:rFonts w:ascii="Arial" w:hAnsi="Arial" w:cs="Arial"/>
                <w:sz w:val="14"/>
                <w:szCs w:val="14"/>
              </w:rPr>
              <w:t>D</w:t>
            </w:r>
            <w:r w:rsidRPr="00486616">
              <w:rPr>
                <w:rFonts w:ascii="Arial" w:hAnsi="Arial" w:cs="Arial"/>
                <w:sz w:val="14"/>
                <w:szCs w:val="14"/>
              </w:rPr>
              <w:t>esarrollo y los nuevos proyectos de inversión.</w:t>
            </w:r>
          </w:p>
          <w:p w14:paraId="4EF08C65" w14:textId="77777777" w:rsidR="00DF56D7" w:rsidRPr="00486616" w:rsidRDefault="00DF56D7" w:rsidP="00600897">
            <w:pPr>
              <w:pStyle w:val="Prrafodelista"/>
              <w:tabs>
                <w:tab w:val="left" w:pos="284"/>
              </w:tabs>
              <w:ind w:left="0"/>
              <w:jc w:val="both"/>
              <w:rPr>
                <w:rFonts w:ascii="Arial" w:hAnsi="Arial" w:cs="Arial"/>
                <w:sz w:val="14"/>
                <w:szCs w:val="14"/>
              </w:rPr>
            </w:pPr>
          </w:p>
          <w:p w14:paraId="0ECCF5B0" w14:textId="5FCE8D64" w:rsidR="00486616" w:rsidRDefault="00DF56D7" w:rsidP="00600897">
            <w:pPr>
              <w:pStyle w:val="Prrafodelista"/>
              <w:tabs>
                <w:tab w:val="left" w:pos="284"/>
              </w:tabs>
              <w:ind w:left="0"/>
              <w:jc w:val="both"/>
            </w:pPr>
            <w:r w:rsidRPr="00486616">
              <w:rPr>
                <w:rFonts w:ascii="Arial" w:hAnsi="Arial" w:cs="Arial"/>
                <w:sz w:val="14"/>
                <w:szCs w:val="14"/>
              </w:rPr>
              <w:t>Humano: Directivos líderes de procesos</w:t>
            </w:r>
            <w:r w:rsidR="00CD560C" w:rsidRPr="00486616">
              <w:rPr>
                <w:rFonts w:ascii="Arial" w:hAnsi="Arial" w:cs="Arial"/>
                <w:sz w:val="14"/>
                <w:szCs w:val="14"/>
              </w:rPr>
              <w:t xml:space="preserve"> (recursos funcionamiento)</w:t>
            </w:r>
            <w:r w:rsidRPr="00486616">
              <w:rPr>
                <w:rFonts w:ascii="Arial" w:hAnsi="Arial" w:cs="Arial"/>
                <w:sz w:val="14"/>
                <w:szCs w:val="14"/>
              </w:rPr>
              <w:t>, servidores públicos y contratistas involucrados en cada proceso</w:t>
            </w:r>
            <w:r w:rsidR="00CD560C" w:rsidRPr="00486616">
              <w:rPr>
                <w:rFonts w:ascii="Arial" w:hAnsi="Arial" w:cs="Arial"/>
                <w:sz w:val="14"/>
                <w:szCs w:val="14"/>
              </w:rPr>
              <w:t xml:space="preserve"> (Proyecto de Inversión </w:t>
            </w:r>
            <w:r w:rsidR="00CD560C" w:rsidRPr="00486616">
              <w:rPr>
                <w:rFonts w:ascii="Arial" w:hAnsi="Arial" w:cs="Arial"/>
                <w:sz w:val="14"/>
                <w:szCs w:val="14"/>
              </w:rPr>
              <w:lastRenderedPageBreak/>
              <w:t>7808 “Talento Humano”)</w:t>
            </w:r>
            <w:r w:rsidRPr="00486616">
              <w:rPr>
                <w:rFonts w:ascii="Arial" w:hAnsi="Arial" w:cs="Arial"/>
                <w:sz w:val="14"/>
                <w:szCs w:val="14"/>
              </w:rPr>
              <w:t>, equipo de la Oficina Asesora de Planeación</w:t>
            </w:r>
            <w:r w:rsidR="00CD560C" w:rsidRPr="00486616">
              <w:rPr>
                <w:rFonts w:ascii="Arial" w:hAnsi="Arial" w:cs="Arial"/>
                <w:sz w:val="14"/>
                <w:szCs w:val="14"/>
              </w:rPr>
              <w:t xml:space="preserve"> y Oficina Asesora de Comunicaciones y Prensa (proyecto de Inversión 7888 “Fortalecimiento de Políticas del Modelo Integrado de Planeación y Gestión en </w:t>
            </w:r>
            <w:r w:rsidR="00486616">
              <w:rPr>
                <w:rFonts w:ascii="Arial" w:hAnsi="Arial" w:cs="Arial"/>
                <w:sz w:val="14"/>
                <w:szCs w:val="14"/>
              </w:rPr>
              <w:t>la</w:t>
            </w:r>
            <w:r w:rsidR="00CD560C" w:rsidRPr="00486616">
              <w:rPr>
                <w:rFonts w:ascii="Arial" w:hAnsi="Arial" w:cs="Arial"/>
                <w:sz w:val="14"/>
                <w:szCs w:val="14"/>
              </w:rPr>
              <w:t xml:space="preserve"> Secretaría de Educación de Bogotá D.C.”)</w:t>
            </w:r>
            <w:r w:rsidRPr="00486616">
              <w:rPr>
                <w:rFonts w:ascii="Arial" w:hAnsi="Arial" w:cs="Arial"/>
                <w:sz w:val="14"/>
                <w:szCs w:val="14"/>
              </w:rPr>
              <w:t>. Est</w:t>
            </w:r>
            <w:r w:rsidR="00CD560C" w:rsidRPr="00486616">
              <w:rPr>
                <w:rFonts w:ascii="Arial" w:hAnsi="Arial" w:cs="Arial"/>
                <w:sz w:val="14"/>
                <w:szCs w:val="14"/>
              </w:rPr>
              <w:t>os</w:t>
            </w:r>
            <w:r w:rsidRPr="00486616">
              <w:rPr>
                <w:rFonts w:ascii="Arial" w:hAnsi="Arial" w:cs="Arial"/>
                <w:sz w:val="14"/>
                <w:szCs w:val="14"/>
              </w:rPr>
              <w:t xml:space="preserve"> proyecto</w:t>
            </w:r>
            <w:r w:rsidR="00CD560C" w:rsidRPr="00486616">
              <w:rPr>
                <w:rFonts w:ascii="Arial" w:hAnsi="Arial" w:cs="Arial"/>
                <w:sz w:val="14"/>
                <w:szCs w:val="14"/>
              </w:rPr>
              <w:t>s</w:t>
            </w:r>
            <w:r w:rsidRPr="00486616">
              <w:rPr>
                <w:rFonts w:ascii="Arial" w:hAnsi="Arial" w:cs="Arial"/>
                <w:sz w:val="14"/>
                <w:szCs w:val="14"/>
              </w:rPr>
              <w:t xml:space="preserve"> tiene</w:t>
            </w:r>
            <w:r w:rsidR="00CD560C" w:rsidRPr="00486616">
              <w:rPr>
                <w:rFonts w:ascii="Arial" w:hAnsi="Arial" w:cs="Arial"/>
                <w:sz w:val="14"/>
                <w:szCs w:val="14"/>
              </w:rPr>
              <w:t>n</w:t>
            </w:r>
            <w:r w:rsidRPr="00486616">
              <w:rPr>
                <w:rFonts w:ascii="Arial" w:hAnsi="Arial" w:cs="Arial"/>
                <w:sz w:val="14"/>
                <w:szCs w:val="14"/>
              </w:rPr>
              <w:t xml:space="preserve"> vigencia hasta junio de 202</w:t>
            </w:r>
            <w:r w:rsidR="00CD560C" w:rsidRPr="00486616">
              <w:rPr>
                <w:rFonts w:ascii="Arial" w:hAnsi="Arial" w:cs="Arial"/>
                <w:sz w:val="14"/>
                <w:szCs w:val="14"/>
              </w:rPr>
              <w:t>4</w:t>
            </w:r>
            <w:r w:rsidRPr="00486616">
              <w:rPr>
                <w:rFonts w:ascii="Arial" w:hAnsi="Arial" w:cs="Arial"/>
                <w:sz w:val="14"/>
                <w:szCs w:val="14"/>
              </w:rPr>
              <w:t xml:space="preserve"> luego de lo cual se debe actualizar acorde con la armonización de </w:t>
            </w:r>
            <w:r w:rsidR="00486616" w:rsidRPr="00486616">
              <w:rPr>
                <w:rFonts w:ascii="Arial" w:hAnsi="Arial" w:cs="Arial"/>
                <w:sz w:val="14"/>
                <w:szCs w:val="14"/>
              </w:rPr>
              <w:t>P</w:t>
            </w:r>
            <w:r w:rsidRPr="00486616">
              <w:rPr>
                <w:rFonts w:ascii="Arial" w:hAnsi="Arial" w:cs="Arial"/>
                <w:sz w:val="14"/>
                <w:szCs w:val="14"/>
              </w:rPr>
              <w:t xml:space="preserve">lan de </w:t>
            </w:r>
            <w:r w:rsidR="00486616" w:rsidRPr="00486616">
              <w:rPr>
                <w:rFonts w:ascii="Arial" w:hAnsi="Arial" w:cs="Arial"/>
                <w:sz w:val="14"/>
                <w:szCs w:val="14"/>
              </w:rPr>
              <w:t>D</w:t>
            </w:r>
            <w:r w:rsidRPr="00486616">
              <w:rPr>
                <w:rFonts w:ascii="Arial" w:hAnsi="Arial" w:cs="Arial"/>
                <w:sz w:val="14"/>
                <w:szCs w:val="14"/>
              </w:rPr>
              <w:t>esarrollo y los nuevos proyectos de inversión</w:t>
            </w:r>
            <w:r w:rsidR="00486616" w:rsidRPr="00486616">
              <w:t>.</w:t>
            </w:r>
          </w:p>
          <w:p w14:paraId="00F94C28" w14:textId="77777777" w:rsidR="00486616" w:rsidRDefault="00486616" w:rsidP="00600897">
            <w:pPr>
              <w:pStyle w:val="Prrafodelista"/>
              <w:tabs>
                <w:tab w:val="left" w:pos="284"/>
              </w:tabs>
              <w:ind w:left="0"/>
              <w:jc w:val="both"/>
              <w:rPr>
                <w:rFonts w:ascii="Arial" w:hAnsi="Arial" w:cs="Arial"/>
                <w:sz w:val="14"/>
                <w:szCs w:val="14"/>
              </w:rPr>
            </w:pPr>
          </w:p>
          <w:p w14:paraId="36F73491" w14:textId="5ED43A49"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t>Tecnológico: Se dispone en la Web de la entidad de un espacio específico para la rendición de cuentas de la Secretaría</w:t>
            </w:r>
            <w:r w:rsidR="00486616" w:rsidRPr="00486616">
              <w:rPr>
                <w:rFonts w:ascii="Arial" w:hAnsi="Arial" w:cs="Arial"/>
                <w:sz w:val="14"/>
                <w:szCs w:val="14"/>
              </w:rPr>
              <w:t>.</w:t>
            </w:r>
          </w:p>
          <w:p w14:paraId="2FE565A9" w14:textId="77777777" w:rsidR="00DB560C" w:rsidRPr="00486616" w:rsidRDefault="00DB560C" w:rsidP="00600897">
            <w:pPr>
              <w:pStyle w:val="Prrafodelista"/>
              <w:tabs>
                <w:tab w:val="left" w:pos="284"/>
              </w:tabs>
              <w:ind w:left="0"/>
              <w:jc w:val="both"/>
              <w:rPr>
                <w:rFonts w:ascii="Arial" w:hAnsi="Arial" w:cs="Arial"/>
                <w:sz w:val="14"/>
                <w:szCs w:val="14"/>
              </w:rPr>
            </w:pPr>
          </w:p>
          <w:p w14:paraId="44A882EE" w14:textId="27878FD3"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t>Logístico: Se dispone de la logística para las diferentes reuniones con la ciudadanía y partes interesadas, principalmente en tres momentos del año. L</w:t>
            </w:r>
            <w:r w:rsidR="00486616" w:rsidRPr="00486616">
              <w:rPr>
                <w:rFonts w:ascii="Arial" w:hAnsi="Arial" w:cs="Arial"/>
                <w:sz w:val="14"/>
                <w:szCs w:val="14"/>
              </w:rPr>
              <w:t>os diálogos ciudadanos programados, l</w:t>
            </w:r>
            <w:r w:rsidRPr="00486616">
              <w:rPr>
                <w:rFonts w:ascii="Arial" w:hAnsi="Arial" w:cs="Arial"/>
                <w:sz w:val="14"/>
                <w:szCs w:val="14"/>
              </w:rPr>
              <w:t xml:space="preserve">a </w:t>
            </w:r>
            <w:r w:rsidR="00486616" w:rsidRPr="00486616">
              <w:rPr>
                <w:rFonts w:ascii="Arial" w:hAnsi="Arial" w:cs="Arial"/>
                <w:sz w:val="14"/>
                <w:szCs w:val="14"/>
              </w:rPr>
              <w:t>A</w:t>
            </w:r>
            <w:r w:rsidRPr="00486616">
              <w:rPr>
                <w:rFonts w:ascii="Arial" w:hAnsi="Arial" w:cs="Arial"/>
                <w:sz w:val="14"/>
                <w:szCs w:val="14"/>
              </w:rPr>
              <w:t xml:space="preserve">udiencia </w:t>
            </w:r>
            <w:r w:rsidR="00486616" w:rsidRPr="00486616">
              <w:rPr>
                <w:rFonts w:ascii="Arial" w:hAnsi="Arial" w:cs="Arial"/>
                <w:sz w:val="14"/>
                <w:szCs w:val="14"/>
              </w:rPr>
              <w:t>Pública</w:t>
            </w:r>
            <w:r w:rsidRPr="00486616">
              <w:rPr>
                <w:rFonts w:ascii="Arial" w:hAnsi="Arial" w:cs="Arial"/>
                <w:sz w:val="14"/>
                <w:szCs w:val="14"/>
              </w:rPr>
              <w:t xml:space="preserve"> de </w:t>
            </w:r>
            <w:r w:rsidR="00486616" w:rsidRPr="00486616">
              <w:rPr>
                <w:rFonts w:ascii="Arial" w:hAnsi="Arial" w:cs="Arial"/>
                <w:sz w:val="14"/>
                <w:szCs w:val="14"/>
              </w:rPr>
              <w:t>R</w:t>
            </w:r>
            <w:r w:rsidRPr="00486616">
              <w:rPr>
                <w:rFonts w:ascii="Arial" w:hAnsi="Arial" w:cs="Arial"/>
                <w:sz w:val="14"/>
                <w:szCs w:val="14"/>
              </w:rPr>
              <w:t xml:space="preserve">endición de </w:t>
            </w:r>
            <w:r w:rsidR="00486616" w:rsidRPr="00486616">
              <w:rPr>
                <w:rFonts w:ascii="Arial" w:hAnsi="Arial" w:cs="Arial"/>
                <w:sz w:val="14"/>
                <w:szCs w:val="14"/>
              </w:rPr>
              <w:t>C</w:t>
            </w:r>
            <w:r w:rsidRPr="00486616">
              <w:rPr>
                <w:rFonts w:ascii="Arial" w:hAnsi="Arial" w:cs="Arial"/>
                <w:sz w:val="14"/>
                <w:szCs w:val="14"/>
              </w:rPr>
              <w:t>uentas y las dos mesas públicas del Programa de Alimentación Escolar.</w:t>
            </w:r>
          </w:p>
        </w:tc>
      </w:tr>
      <w:tr w:rsidR="00DF56D7" w:rsidRPr="00EB6D47" w14:paraId="00635E88" w14:textId="77777777" w:rsidTr="00600897">
        <w:trPr>
          <w:trHeight w:val="196"/>
          <w:jc w:val="center"/>
        </w:trPr>
        <w:tc>
          <w:tcPr>
            <w:tcW w:w="858" w:type="pct"/>
            <w:vAlign w:val="center"/>
          </w:tcPr>
          <w:p w14:paraId="7DCC1F50"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lastRenderedPageBreak/>
              <w:t>Mecanismos para mejorar la atención al ciudadano</w:t>
            </w:r>
          </w:p>
        </w:tc>
        <w:tc>
          <w:tcPr>
            <w:tcW w:w="864" w:type="pct"/>
            <w:vAlign w:val="center"/>
          </w:tcPr>
          <w:p w14:paraId="1ADA425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Oficina de Servicio al Ciudadano (lidera la estrategia) </w:t>
            </w:r>
          </w:p>
        </w:tc>
        <w:tc>
          <w:tcPr>
            <w:tcW w:w="736" w:type="pct"/>
            <w:vAlign w:val="center"/>
          </w:tcPr>
          <w:p w14:paraId="4230BED4"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de Servicio al Ciudadano</w:t>
            </w:r>
          </w:p>
        </w:tc>
        <w:tc>
          <w:tcPr>
            <w:tcW w:w="2542" w:type="pct"/>
          </w:tcPr>
          <w:p w14:paraId="6315AB12"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Proyecto de inversión: Mediante el proyecto de inversión 7818 - Fortalecimiento Institucional para la Gestión Educativa en Bogotá D.C., donde se costean diferentes acciones a desarrollar en la actividad 4.  Fortalecer el servicio a la ciudadanía en la Entidad, haciendo uso de diferentes canales de atención y avanzar en el proceso de certificación institucional en el Sistema de Gestión de Calidad, contando con el soporte profesional y de apoyo a la gestión para la ejecución del proceso del Servicio Integral a la Ciudadanía.</w:t>
            </w:r>
          </w:p>
          <w:p w14:paraId="5150CC7F" w14:textId="77777777" w:rsidR="000C06C9" w:rsidRPr="001D74C1" w:rsidRDefault="000C06C9" w:rsidP="00AA5BD1">
            <w:pPr>
              <w:pStyle w:val="Prrafodelista"/>
              <w:tabs>
                <w:tab w:val="left" w:pos="284"/>
              </w:tabs>
              <w:ind w:left="0"/>
              <w:jc w:val="both"/>
              <w:rPr>
                <w:rFonts w:ascii="Arial" w:hAnsi="Arial" w:cs="Arial"/>
                <w:sz w:val="14"/>
                <w:szCs w:val="14"/>
              </w:rPr>
            </w:pPr>
          </w:p>
          <w:p w14:paraId="23C200C0"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64A38CB5"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administra e interactúa con el aplicativo Sistema Unificado de Información y Trámites – SUIT.</w:t>
            </w:r>
          </w:p>
          <w:p w14:paraId="7159D61D"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Logístico: Reuniones para la construcción y seguimiento al Plan </w:t>
            </w:r>
          </w:p>
          <w:p w14:paraId="1E7818FD" w14:textId="77777777" w:rsidR="00DF56D7"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Institucionales: Se cuenta en la entidad con un equipo técnico de racionalización de trámites.</w:t>
            </w:r>
          </w:p>
        </w:tc>
      </w:tr>
      <w:tr w:rsidR="00DF56D7" w:rsidRPr="00EB6D47" w14:paraId="2654D034" w14:textId="77777777" w:rsidTr="00600897">
        <w:trPr>
          <w:trHeight w:val="196"/>
          <w:jc w:val="center"/>
        </w:trPr>
        <w:tc>
          <w:tcPr>
            <w:tcW w:w="858" w:type="pct"/>
            <w:vAlign w:val="center"/>
          </w:tcPr>
          <w:p w14:paraId="7F2E38DB"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Mecanismos para la transparencia y el acceso a la información</w:t>
            </w:r>
          </w:p>
          <w:p w14:paraId="09CA85BC" w14:textId="16A55E3B" w:rsidR="00E27114" w:rsidRPr="001D74C1"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39794395"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Dependencias (productores de la información)</w:t>
            </w:r>
          </w:p>
          <w:p w14:paraId="7C226D23" w14:textId="77777777" w:rsidR="00DF56D7" w:rsidRPr="001D74C1" w:rsidRDefault="00DF56D7" w:rsidP="00600897">
            <w:pPr>
              <w:pStyle w:val="Prrafodelista"/>
              <w:tabs>
                <w:tab w:val="left" w:pos="284"/>
              </w:tabs>
              <w:ind w:left="0"/>
              <w:jc w:val="center"/>
              <w:rPr>
                <w:rFonts w:ascii="Arial" w:hAnsi="Arial" w:cs="Arial"/>
                <w:sz w:val="14"/>
                <w:szCs w:val="14"/>
              </w:rPr>
            </w:pPr>
          </w:p>
          <w:p w14:paraId="4FC1D8E4"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 (produce y coordina)</w:t>
            </w:r>
          </w:p>
        </w:tc>
        <w:tc>
          <w:tcPr>
            <w:tcW w:w="736" w:type="pct"/>
            <w:vAlign w:val="center"/>
          </w:tcPr>
          <w:p w14:paraId="5AAA825C"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Directivos funcionales </w:t>
            </w:r>
          </w:p>
          <w:p w14:paraId="5A57F3F6" w14:textId="77777777" w:rsidR="00DF56D7" w:rsidRPr="001D74C1" w:rsidRDefault="00DF56D7" w:rsidP="00600897">
            <w:pPr>
              <w:pStyle w:val="Prrafodelista"/>
              <w:tabs>
                <w:tab w:val="left" w:pos="284"/>
              </w:tabs>
              <w:ind w:left="0"/>
              <w:jc w:val="center"/>
              <w:rPr>
                <w:rFonts w:ascii="Arial" w:hAnsi="Arial" w:cs="Arial"/>
                <w:sz w:val="14"/>
                <w:szCs w:val="14"/>
              </w:rPr>
            </w:pPr>
          </w:p>
          <w:p w14:paraId="7B371DD3"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w:t>
            </w:r>
          </w:p>
        </w:tc>
        <w:tc>
          <w:tcPr>
            <w:tcW w:w="2542" w:type="pct"/>
          </w:tcPr>
          <w:p w14:paraId="0C80125B" w14:textId="26F8C0BD" w:rsidR="00DF56D7" w:rsidRPr="00486616" w:rsidRDefault="00DF56D7" w:rsidP="00AA5BD1">
            <w:pPr>
              <w:jc w:val="both"/>
              <w:rPr>
                <w:rFonts w:ascii="Arial" w:hAnsi="Arial" w:cs="Arial"/>
                <w:sz w:val="14"/>
                <w:szCs w:val="14"/>
              </w:rPr>
            </w:pPr>
            <w:r w:rsidRPr="00486616">
              <w:rPr>
                <w:rFonts w:ascii="Arial" w:hAnsi="Arial" w:cs="Arial"/>
                <w:sz w:val="14"/>
                <w:szCs w:val="14"/>
              </w:rPr>
              <w:t>Humano: Servidores públicos y contratistas. Contrato de prestación de servicios profesionales con actividades asociadas a las acciones necesarias desde la Secretaría de Educación Distrital con el fin de consolidar, revisar y reportar la información requerida por la Secretaría de Transparencia, la Veeduría Distrital y la Secretaría General de la Alcaldía Mayor, para realizar la medición del Índice de Transparencia de Bogotá</w:t>
            </w:r>
            <w:r w:rsidR="00486616" w:rsidRPr="00486616">
              <w:rPr>
                <w:rFonts w:ascii="Arial" w:hAnsi="Arial" w:cs="Arial"/>
                <w:sz w:val="14"/>
                <w:szCs w:val="14"/>
              </w:rPr>
              <w:t xml:space="preserve"> y el índice de Transparencia Activa y las acciones de Innovación Pública.</w:t>
            </w:r>
            <w:r w:rsidRPr="00486616">
              <w:rPr>
                <w:rFonts w:ascii="Arial" w:hAnsi="Arial" w:cs="Arial"/>
                <w:sz w:val="14"/>
                <w:szCs w:val="14"/>
              </w:rPr>
              <w:t xml:space="preserve"> </w:t>
            </w:r>
          </w:p>
          <w:p w14:paraId="284CD359" w14:textId="77777777" w:rsidR="00DF56D7" w:rsidRPr="001D74C1" w:rsidRDefault="00DF56D7" w:rsidP="00AA5BD1">
            <w:pPr>
              <w:jc w:val="both"/>
              <w:rPr>
                <w:rFonts w:ascii="Arial" w:hAnsi="Arial" w:cs="Arial"/>
                <w:sz w:val="14"/>
                <w:szCs w:val="14"/>
              </w:rPr>
            </w:pPr>
            <w:r w:rsidRPr="00486616">
              <w:rPr>
                <w:rFonts w:ascii="Arial" w:hAnsi="Arial" w:cs="Arial"/>
                <w:sz w:val="14"/>
                <w:szCs w:val="14"/>
              </w:rPr>
              <w:t>Tecnológico: Página web con el botón de transparencia actualizado y en continua revisión se pone a disposición de la ciudadanía este recurso de acuerdo con la Ley. Canal de denuncias SDQS.</w:t>
            </w:r>
          </w:p>
        </w:tc>
      </w:tr>
      <w:tr w:rsidR="00DF56D7" w:rsidRPr="00EB6D47" w14:paraId="73A9F667" w14:textId="77777777" w:rsidTr="00AA5BD1">
        <w:trPr>
          <w:trHeight w:val="196"/>
          <w:jc w:val="center"/>
        </w:trPr>
        <w:tc>
          <w:tcPr>
            <w:tcW w:w="858" w:type="pct"/>
            <w:vAlign w:val="center"/>
          </w:tcPr>
          <w:p w14:paraId="1EC430B0" w14:textId="05419308" w:rsidR="00DF56D7" w:rsidRPr="001D74C1" w:rsidRDefault="00DF56D7" w:rsidP="00E27114">
            <w:pPr>
              <w:pStyle w:val="Prrafodelista"/>
              <w:tabs>
                <w:tab w:val="left" w:pos="284"/>
              </w:tabs>
              <w:ind w:left="0"/>
              <w:jc w:val="both"/>
              <w:rPr>
                <w:rFonts w:ascii="Arial" w:hAnsi="Arial" w:cs="Arial"/>
                <w:b/>
                <w:sz w:val="14"/>
                <w:szCs w:val="14"/>
              </w:rPr>
            </w:pPr>
            <w:r w:rsidRPr="001D74C1">
              <w:rPr>
                <w:rFonts w:ascii="Arial" w:hAnsi="Arial" w:cs="Arial"/>
                <w:b/>
                <w:sz w:val="14"/>
                <w:szCs w:val="14"/>
              </w:rPr>
              <w:t xml:space="preserve">Iniciativas adicionales – </w:t>
            </w:r>
            <w:r w:rsidR="00E27114" w:rsidRPr="001D74C1">
              <w:rPr>
                <w:rFonts w:ascii="Arial" w:hAnsi="Arial" w:cs="Arial"/>
                <w:b/>
                <w:sz w:val="14"/>
                <w:szCs w:val="14"/>
              </w:rPr>
              <w:t xml:space="preserve">Plan de </w:t>
            </w:r>
            <w:r w:rsidR="009345D7" w:rsidRPr="001D74C1">
              <w:rPr>
                <w:rFonts w:ascii="Arial" w:hAnsi="Arial" w:cs="Arial"/>
                <w:b/>
                <w:sz w:val="14"/>
                <w:szCs w:val="14"/>
              </w:rPr>
              <w:t>Gestión de</w:t>
            </w:r>
            <w:r w:rsidR="00E27114" w:rsidRPr="001D74C1">
              <w:rPr>
                <w:rFonts w:ascii="Arial" w:hAnsi="Arial" w:cs="Arial"/>
                <w:b/>
                <w:sz w:val="14"/>
                <w:szCs w:val="14"/>
              </w:rPr>
              <w:t xml:space="preserve"> </w:t>
            </w:r>
            <w:r w:rsidRPr="001D74C1">
              <w:rPr>
                <w:rFonts w:ascii="Arial" w:hAnsi="Arial" w:cs="Arial"/>
                <w:b/>
                <w:sz w:val="14"/>
                <w:szCs w:val="14"/>
              </w:rPr>
              <w:t>Integr</w:t>
            </w:r>
            <w:r w:rsidR="00E27114" w:rsidRPr="001D74C1">
              <w:rPr>
                <w:rFonts w:ascii="Arial" w:hAnsi="Arial" w:cs="Arial"/>
                <w:b/>
                <w:sz w:val="14"/>
                <w:szCs w:val="14"/>
              </w:rPr>
              <w:t>idad</w:t>
            </w:r>
          </w:p>
        </w:tc>
        <w:tc>
          <w:tcPr>
            <w:tcW w:w="864" w:type="pct"/>
            <w:vAlign w:val="center"/>
          </w:tcPr>
          <w:p w14:paraId="678C829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Subsecretaría de Gestión Institucional-Dirección de Talento Humano (coordina)</w:t>
            </w:r>
          </w:p>
        </w:tc>
        <w:tc>
          <w:tcPr>
            <w:tcW w:w="736" w:type="pct"/>
            <w:vAlign w:val="center"/>
          </w:tcPr>
          <w:p w14:paraId="147AAC9B"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Subsecretaria de Gestión Institucional</w:t>
            </w:r>
          </w:p>
          <w:p w14:paraId="413C704E" w14:textId="77777777" w:rsidR="00DF56D7" w:rsidRPr="001D74C1" w:rsidRDefault="00DF56D7" w:rsidP="00600897">
            <w:pPr>
              <w:pStyle w:val="Prrafodelista"/>
              <w:tabs>
                <w:tab w:val="left" w:pos="284"/>
              </w:tabs>
              <w:ind w:left="0"/>
              <w:jc w:val="center"/>
              <w:rPr>
                <w:rFonts w:ascii="Arial" w:hAnsi="Arial" w:cs="Arial"/>
                <w:sz w:val="14"/>
                <w:szCs w:val="14"/>
              </w:rPr>
            </w:pPr>
          </w:p>
          <w:p w14:paraId="46AD2A71" w14:textId="5BE685DA"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Director de Talento Humano</w:t>
            </w:r>
          </w:p>
          <w:p w14:paraId="7C41FD2D" w14:textId="77777777" w:rsidR="00DF56D7" w:rsidRPr="001D74C1" w:rsidRDefault="00DF56D7" w:rsidP="00600897">
            <w:pPr>
              <w:pStyle w:val="Prrafodelista"/>
              <w:tabs>
                <w:tab w:val="left" w:pos="284"/>
              </w:tabs>
              <w:ind w:left="0"/>
              <w:jc w:val="center"/>
              <w:rPr>
                <w:rFonts w:ascii="Arial" w:hAnsi="Arial" w:cs="Arial"/>
                <w:sz w:val="14"/>
                <w:szCs w:val="14"/>
              </w:rPr>
            </w:pPr>
          </w:p>
        </w:tc>
        <w:tc>
          <w:tcPr>
            <w:tcW w:w="2542" w:type="pct"/>
            <w:shd w:val="clear" w:color="auto" w:fill="auto"/>
          </w:tcPr>
          <w:p w14:paraId="0A9A962C" w14:textId="2F7E97B1" w:rsidR="00DF56D7" w:rsidRPr="00E16B2C" w:rsidRDefault="00DF56D7" w:rsidP="00AA5BD1">
            <w:pPr>
              <w:pStyle w:val="Prrafodelista"/>
              <w:tabs>
                <w:tab w:val="left" w:pos="284"/>
              </w:tabs>
              <w:ind w:left="0"/>
              <w:jc w:val="both"/>
              <w:rPr>
                <w:rFonts w:ascii="Arial" w:hAnsi="Arial" w:cs="Arial"/>
                <w:sz w:val="14"/>
                <w:szCs w:val="14"/>
              </w:rPr>
            </w:pPr>
            <w:r w:rsidRPr="00E16B2C">
              <w:rPr>
                <w:rFonts w:ascii="Arial" w:hAnsi="Arial" w:cs="Arial"/>
                <w:sz w:val="14"/>
                <w:szCs w:val="14"/>
              </w:rPr>
              <w:t xml:space="preserve">Humano: La SED cuenta según resolución </w:t>
            </w:r>
            <w:r w:rsidR="005E7BC1" w:rsidRPr="00E16B2C">
              <w:rPr>
                <w:rFonts w:ascii="Arial" w:hAnsi="Arial" w:cs="Arial"/>
                <w:sz w:val="14"/>
                <w:szCs w:val="14"/>
              </w:rPr>
              <w:t>973 del 07 de julio de 2020</w:t>
            </w:r>
            <w:r w:rsidRPr="00E16B2C">
              <w:rPr>
                <w:rFonts w:ascii="Arial" w:hAnsi="Arial" w:cs="Arial"/>
                <w:sz w:val="14"/>
                <w:szCs w:val="14"/>
              </w:rPr>
              <w:t xml:space="preserve">, con plena identificación de los gestores </w:t>
            </w:r>
            <w:r w:rsidR="005E7BC1" w:rsidRPr="00E16B2C">
              <w:rPr>
                <w:rFonts w:ascii="Arial" w:hAnsi="Arial" w:cs="Arial"/>
                <w:sz w:val="14"/>
                <w:szCs w:val="14"/>
              </w:rPr>
              <w:t xml:space="preserve">de integridad </w:t>
            </w:r>
            <w:r w:rsidRPr="00E16B2C">
              <w:rPr>
                <w:rFonts w:ascii="Arial" w:hAnsi="Arial" w:cs="Arial"/>
                <w:sz w:val="14"/>
                <w:szCs w:val="14"/>
              </w:rPr>
              <w:t>de la entidad.</w:t>
            </w:r>
          </w:p>
          <w:p w14:paraId="3A8F3A9A" w14:textId="77777777" w:rsidR="005E7BC1" w:rsidRPr="00E16B2C" w:rsidRDefault="005E7BC1" w:rsidP="00AA5BD1">
            <w:pPr>
              <w:pStyle w:val="Prrafodelista"/>
              <w:tabs>
                <w:tab w:val="left" w:pos="284"/>
              </w:tabs>
              <w:ind w:left="0"/>
              <w:jc w:val="both"/>
              <w:rPr>
                <w:rFonts w:ascii="Arial" w:hAnsi="Arial" w:cs="Arial"/>
                <w:sz w:val="14"/>
                <w:szCs w:val="14"/>
              </w:rPr>
            </w:pPr>
          </w:p>
          <w:p w14:paraId="677FBBF9" w14:textId="7028F6ED" w:rsidR="00DF56D7" w:rsidRPr="00E16B2C" w:rsidRDefault="00DF56D7" w:rsidP="00AA5BD1">
            <w:pPr>
              <w:pStyle w:val="Prrafodelista"/>
              <w:tabs>
                <w:tab w:val="left" w:pos="284"/>
              </w:tabs>
              <w:ind w:left="0"/>
              <w:jc w:val="both"/>
              <w:rPr>
                <w:rFonts w:ascii="Arial" w:hAnsi="Arial" w:cs="Arial"/>
                <w:sz w:val="14"/>
                <w:szCs w:val="14"/>
              </w:rPr>
            </w:pPr>
            <w:r w:rsidRPr="00E16B2C">
              <w:rPr>
                <w:rFonts w:ascii="Arial" w:hAnsi="Arial" w:cs="Arial"/>
                <w:sz w:val="14"/>
                <w:szCs w:val="14"/>
              </w:rPr>
              <w:t xml:space="preserve">Institucionales: Mediante resolución </w:t>
            </w:r>
            <w:r w:rsidR="005E7BC1" w:rsidRPr="00E16B2C">
              <w:rPr>
                <w:rFonts w:ascii="Arial" w:hAnsi="Arial" w:cs="Arial"/>
                <w:sz w:val="14"/>
                <w:szCs w:val="14"/>
              </w:rPr>
              <w:t xml:space="preserve">973 de </w:t>
            </w:r>
            <w:r w:rsidR="004F0B27" w:rsidRPr="00E16B2C">
              <w:rPr>
                <w:rFonts w:ascii="Arial" w:hAnsi="Arial" w:cs="Arial"/>
                <w:sz w:val="14"/>
                <w:szCs w:val="14"/>
              </w:rPr>
              <w:t>2020 “</w:t>
            </w:r>
            <w:r w:rsidRPr="00E16B2C">
              <w:rPr>
                <w:rFonts w:ascii="Arial" w:hAnsi="Arial" w:cs="Arial"/>
                <w:sz w:val="14"/>
                <w:szCs w:val="14"/>
              </w:rPr>
              <w:t xml:space="preserve">se </w:t>
            </w:r>
            <w:r w:rsidR="005E7BC1" w:rsidRPr="00E16B2C">
              <w:rPr>
                <w:rFonts w:ascii="Arial" w:hAnsi="Arial" w:cs="Arial"/>
                <w:sz w:val="14"/>
                <w:szCs w:val="14"/>
              </w:rPr>
              <w:t>recon</w:t>
            </w:r>
            <w:r w:rsidR="00E25329" w:rsidRPr="00E16B2C">
              <w:rPr>
                <w:rFonts w:ascii="Arial" w:hAnsi="Arial" w:cs="Arial"/>
                <w:sz w:val="14"/>
                <w:szCs w:val="14"/>
              </w:rPr>
              <w:t>o</w:t>
            </w:r>
            <w:r w:rsidR="005E7BC1" w:rsidRPr="00E16B2C">
              <w:rPr>
                <w:rFonts w:ascii="Arial" w:hAnsi="Arial" w:cs="Arial"/>
                <w:sz w:val="14"/>
                <w:szCs w:val="14"/>
              </w:rPr>
              <w:t xml:space="preserve">ce oficialmente el listado de gestores de integridad </w:t>
            </w:r>
            <w:r w:rsidR="00E25329" w:rsidRPr="00E16B2C">
              <w:rPr>
                <w:rFonts w:ascii="Arial" w:hAnsi="Arial" w:cs="Arial"/>
                <w:sz w:val="14"/>
                <w:szCs w:val="14"/>
              </w:rPr>
              <w:t xml:space="preserve">y </w:t>
            </w:r>
            <w:r w:rsidRPr="00E16B2C">
              <w:rPr>
                <w:rFonts w:ascii="Arial" w:hAnsi="Arial" w:cs="Arial"/>
                <w:sz w:val="14"/>
                <w:szCs w:val="14"/>
              </w:rPr>
              <w:t xml:space="preserve">se dictan disposiciones frente a la conformación y responsabilidades de los grupos de prácticas </w:t>
            </w:r>
            <w:r w:rsidR="00E25329" w:rsidRPr="00E16B2C">
              <w:rPr>
                <w:rFonts w:ascii="Arial" w:hAnsi="Arial" w:cs="Arial"/>
                <w:sz w:val="14"/>
                <w:szCs w:val="14"/>
              </w:rPr>
              <w:t>integras</w:t>
            </w:r>
            <w:r w:rsidRPr="00E16B2C">
              <w:rPr>
                <w:rFonts w:ascii="Arial" w:hAnsi="Arial" w:cs="Arial"/>
                <w:sz w:val="14"/>
                <w:szCs w:val="14"/>
              </w:rPr>
              <w:t>””</w:t>
            </w:r>
          </w:p>
          <w:p w14:paraId="2A5B1CD2" w14:textId="77777777" w:rsidR="00DF56D7" w:rsidRPr="00E16B2C" w:rsidRDefault="00DF56D7" w:rsidP="00AA5BD1">
            <w:pPr>
              <w:pStyle w:val="Prrafodelista"/>
              <w:tabs>
                <w:tab w:val="left" w:pos="284"/>
              </w:tabs>
              <w:ind w:left="0"/>
              <w:jc w:val="both"/>
              <w:rPr>
                <w:rFonts w:ascii="Arial" w:hAnsi="Arial" w:cs="Arial"/>
                <w:sz w:val="14"/>
                <w:szCs w:val="14"/>
              </w:rPr>
            </w:pPr>
          </w:p>
          <w:p w14:paraId="046D6435" w14:textId="611CC956" w:rsidR="00DF56D7" w:rsidRPr="001D74C1" w:rsidRDefault="00DF56D7" w:rsidP="00AA5BD1">
            <w:pPr>
              <w:pStyle w:val="Prrafodelista"/>
              <w:tabs>
                <w:tab w:val="left" w:pos="284"/>
              </w:tabs>
              <w:ind w:left="0"/>
              <w:jc w:val="both"/>
              <w:rPr>
                <w:rFonts w:ascii="Arial" w:hAnsi="Arial" w:cs="Arial"/>
                <w:sz w:val="14"/>
                <w:szCs w:val="14"/>
              </w:rPr>
            </w:pPr>
            <w:r w:rsidRPr="00AA5BD1">
              <w:rPr>
                <w:rFonts w:ascii="Arial" w:hAnsi="Arial" w:cs="Arial"/>
                <w:sz w:val="14"/>
                <w:szCs w:val="14"/>
              </w:rPr>
              <w:t>Adopción Código de integridad de la Secretaría de Educación del Distrito, mediante resolución 1533 de agosto de 2018</w:t>
            </w:r>
          </w:p>
        </w:tc>
      </w:tr>
      <w:tr w:rsidR="00DF56D7" w:rsidRPr="00EB6D47" w14:paraId="0B149879" w14:textId="77777777" w:rsidTr="00600897">
        <w:trPr>
          <w:trHeight w:val="196"/>
          <w:jc w:val="center"/>
        </w:trPr>
        <w:tc>
          <w:tcPr>
            <w:tcW w:w="858" w:type="pct"/>
            <w:vAlign w:val="center"/>
          </w:tcPr>
          <w:p w14:paraId="5A5ED39D"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Consolidación general del PAAC</w:t>
            </w:r>
          </w:p>
        </w:tc>
        <w:tc>
          <w:tcPr>
            <w:tcW w:w="864" w:type="pct"/>
            <w:vAlign w:val="center"/>
          </w:tcPr>
          <w:p w14:paraId="02E9142B"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w:t>
            </w:r>
          </w:p>
        </w:tc>
        <w:tc>
          <w:tcPr>
            <w:tcW w:w="736" w:type="pct"/>
            <w:vAlign w:val="center"/>
          </w:tcPr>
          <w:p w14:paraId="42B758D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w:t>
            </w:r>
          </w:p>
        </w:tc>
        <w:tc>
          <w:tcPr>
            <w:tcW w:w="2542" w:type="pct"/>
          </w:tcPr>
          <w:p w14:paraId="0ED7F1D3"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0D64DB3C"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dispone del portal web de la SED para la interacción con el ciudadano y la consulta del Plan por parte de la comunidad, en el botón de Transparencia y Acceso a la Información Pública</w:t>
            </w:r>
          </w:p>
          <w:p w14:paraId="713B4D62"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Logístico: Envío de información por correos electrónicos a los funcionarios y contratistas de la entidad. Reuniones para la construcción y seguimiento al Plan </w:t>
            </w:r>
          </w:p>
        </w:tc>
      </w:tr>
    </w:tbl>
    <w:p w14:paraId="302A14C7" w14:textId="706CA214" w:rsidR="00DF56D7" w:rsidRDefault="00DF56D7" w:rsidP="00DF56D7">
      <w:pPr>
        <w:pStyle w:val="Prrafodelista"/>
        <w:tabs>
          <w:tab w:val="left" w:pos="284"/>
        </w:tabs>
        <w:ind w:left="0"/>
        <w:jc w:val="both"/>
        <w:rPr>
          <w:rFonts w:ascii="Arial" w:hAnsi="Arial" w:cs="Arial"/>
          <w:bCs/>
          <w:sz w:val="18"/>
          <w:szCs w:val="18"/>
        </w:rPr>
      </w:pPr>
      <w:r w:rsidRPr="00AA5BD1">
        <w:rPr>
          <w:rFonts w:ascii="Arial" w:hAnsi="Arial" w:cs="Arial"/>
          <w:b/>
          <w:sz w:val="18"/>
          <w:szCs w:val="18"/>
        </w:rPr>
        <w:t xml:space="preserve">Fuente: </w:t>
      </w:r>
      <w:r w:rsidRPr="00AA5BD1">
        <w:rPr>
          <w:rFonts w:ascii="Arial" w:hAnsi="Arial" w:cs="Arial"/>
          <w:bCs/>
          <w:sz w:val="18"/>
          <w:szCs w:val="18"/>
        </w:rPr>
        <w:t>Elaboración propia</w:t>
      </w:r>
    </w:p>
    <w:p w14:paraId="50302605" w14:textId="5FAB0B89" w:rsidR="00600897" w:rsidRPr="00BB27FE" w:rsidRDefault="00600897" w:rsidP="0033079C">
      <w:pPr>
        <w:pStyle w:val="Ttulo1"/>
        <w:numPr>
          <w:ilvl w:val="0"/>
          <w:numId w:val="4"/>
        </w:numPr>
        <w:spacing w:before="480"/>
        <w:rPr>
          <w:rFonts w:ascii="Arial" w:hAnsi="Arial" w:cs="Arial"/>
          <w:b/>
          <w:color w:val="auto"/>
          <w:sz w:val="24"/>
          <w:szCs w:val="24"/>
        </w:rPr>
      </w:pPr>
      <w:bookmarkStart w:id="22" w:name="_Toc86072781"/>
      <w:r w:rsidRPr="00BB27FE">
        <w:rPr>
          <w:rFonts w:ascii="Arial" w:hAnsi="Arial" w:cs="Arial"/>
          <w:b/>
          <w:color w:val="auto"/>
          <w:sz w:val="24"/>
          <w:szCs w:val="24"/>
        </w:rPr>
        <w:lastRenderedPageBreak/>
        <w:t>SEGUIMIENTO Y EVALUACI</w:t>
      </w:r>
      <w:r>
        <w:rPr>
          <w:rFonts w:ascii="Arial" w:hAnsi="Arial" w:cs="Arial"/>
          <w:b/>
          <w:color w:val="auto"/>
          <w:sz w:val="24"/>
          <w:szCs w:val="24"/>
        </w:rPr>
        <w:t>Ó</w:t>
      </w:r>
      <w:r w:rsidRPr="00BB27FE">
        <w:rPr>
          <w:rFonts w:ascii="Arial" w:hAnsi="Arial" w:cs="Arial"/>
          <w:b/>
          <w:color w:val="auto"/>
          <w:sz w:val="24"/>
          <w:szCs w:val="24"/>
        </w:rPr>
        <w:t>N DEL PLAN ANTICORRUPCI</w:t>
      </w:r>
      <w:r>
        <w:rPr>
          <w:rFonts w:ascii="Arial" w:hAnsi="Arial" w:cs="Arial"/>
          <w:b/>
          <w:color w:val="auto"/>
          <w:sz w:val="24"/>
          <w:szCs w:val="24"/>
        </w:rPr>
        <w:t>Ó</w:t>
      </w:r>
      <w:r w:rsidRPr="00BB27FE">
        <w:rPr>
          <w:rFonts w:ascii="Arial" w:hAnsi="Arial" w:cs="Arial"/>
          <w:b/>
          <w:color w:val="auto"/>
          <w:sz w:val="24"/>
          <w:szCs w:val="24"/>
        </w:rPr>
        <w:t>N Y DE ATENCI</w:t>
      </w:r>
      <w:r>
        <w:rPr>
          <w:rFonts w:ascii="Arial" w:hAnsi="Arial" w:cs="Arial"/>
          <w:b/>
          <w:color w:val="auto"/>
          <w:sz w:val="24"/>
          <w:szCs w:val="24"/>
        </w:rPr>
        <w:t>Ó</w:t>
      </w:r>
      <w:r w:rsidRPr="00BB27FE">
        <w:rPr>
          <w:rFonts w:ascii="Arial" w:hAnsi="Arial" w:cs="Arial"/>
          <w:b/>
          <w:color w:val="auto"/>
          <w:sz w:val="24"/>
          <w:szCs w:val="24"/>
        </w:rPr>
        <w:t>N AL CIUDADANO</w:t>
      </w:r>
      <w:bookmarkEnd w:id="22"/>
    </w:p>
    <w:p w14:paraId="622F6D0C" w14:textId="77777777" w:rsidR="00600897" w:rsidRDefault="00600897" w:rsidP="00600897">
      <w:pPr>
        <w:jc w:val="both"/>
        <w:rPr>
          <w:rFonts w:ascii="Arial" w:hAnsi="Arial" w:cs="Arial"/>
          <w:b/>
        </w:rPr>
      </w:pPr>
      <w:r w:rsidRPr="004663A1">
        <w:rPr>
          <w:rFonts w:ascii="Arial" w:hAnsi="Arial" w:cs="Arial"/>
        </w:rPr>
        <w:t>Durante la vigencia 20</w:t>
      </w:r>
      <w:r>
        <w:rPr>
          <w:rFonts w:ascii="Arial" w:hAnsi="Arial" w:cs="Arial"/>
        </w:rPr>
        <w:t>21</w:t>
      </w:r>
      <w:r w:rsidRPr="004663A1">
        <w:rPr>
          <w:rFonts w:ascii="Arial" w:hAnsi="Arial" w:cs="Arial"/>
        </w:rPr>
        <w:t>, se realizarán los siguientes cortes de seguimiento y evaluación del plan:</w:t>
      </w:r>
      <w:r w:rsidRPr="00345B78">
        <w:rPr>
          <w:rFonts w:ascii="Arial" w:hAnsi="Arial" w:cs="Arial"/>
          <w:b/>
        </w:rPr>
        <w:t xml:space="preserve"> </w:t>
      </w:r>
    </w:p>
    <w:p w14:paraId="50776064" w14:textId="68CE1D8F" w:rsidR="00600897" w:rsidRPr="00345B78" w:rsidRDefault="00600897" w:rsidP="00600897">
      <w:pPr>
        <w:jc w:val="both"/>
        <w:rPr>
          <w:rFonts w:ascii="Arial" w:hAnsi="Arial" w:cs="Arial"/>
        </w:rPr>
      </w:pPr>
      <w:r w:rsidRPr="00345B78">
        <w:rPr>
          <w:rFonts w:ascii="Arial" w:hAnsi="Arial" w:cs="Arial"/>
          <w:b/>
        </w:rPr>
        <w:t>Seguimiento al PAAC 20</w:t>
      </w:r>
      <w:r>
        <w:rPr>
          <w:rFonts w:ascii="Arial" w:hAnsi="Arial" w:cs="Arial"/>
          <w:b/>
        </w:rPr>
        <w:t>2</w:t>
      </w:r>
      <w:r w:rsidR="0033079C">
        <w:rPr>
          <w:rFonts w:ascii="Arial" w:hAnsi="Arial" w:cs="Arial"/>
          <w:b/>
        </w:rPr>
        <w:t xml:space="preserve">2 </w:t>
      </w:r>
    </w:p>
    <w:tbl>
      <w:tblPr>
        <w:tblpPr w:leftFromText="141" w:rightFromText="141" w:vertAnchor="text" w:horzAnchor="margin" w:tblpY="8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837"/>
        <w:gridCol w:w="2474"/>
        <w:gridCol w:w="1764"/>
        <w:gridCol w:w="1576"/>
      </w:tblGrid>
      <w:tr w:rsidR="00600897" w:rsidRPr="007D13D1" w14:paraId="1ECAB2C6" w14:textId="77777777" w:rsidTr="00600897">
        <w:trPr>
          <w:trHeight w:val="417"/>
          <w:tblHeader/>
        </w:trPr>
        <w:tc>
          <w:tcPr>
            <w:tcW w:w="4258" w:type="dxa"/>
            <w:gridSpan w:val="2"/>
            <w:shd w:val="clear" w:color="auto" w:fill="FFFFCC"/>
            <w:vAlign w:val="center"/>
          </w:tcPr>
          <w:p w14:paraId="0EB9BFE9"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COMPONENTE</w:t>
            </w:r>
          </w:p>
        </w:tc>
        <w:tc>
          <w:tcPr>
            <w:tcW w:w="2474" w:type="dxa"/>
            <w:shd w:val="clear" w:color="auto" w:fill="FFFFCC"/>
            <w:vAlign w:val="center"/>
          </w:tcPr>
          <w:p w14:paraId="0704107C"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RESPONSABLE DE SEGUIMIENTO</w:t>
            </w:r>
          </w:p>
        </w:tc>
        <w:tc>
          <w:tcPr>
            <w:tcW w:w="1764" w:type="dxa"/>
            <w:shd w:val="clear" w:color="auto" w:fill="FFFFCC"/>
            <w:vAlign w:val="center"/>
          </w:tcPr>
          <w:p w14:paraId="41F9196C"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CORTE DE LOS SEGUIMIENTO</w:t>
            </w:r>
          </w:p>
        </w:tc>
        <w:tc>
          <w:tcPr>
            <w:tcW w:w="1576" w:type="dxa"/>
            <w:shd w:val="clear" w:color="auto" w:fill="FFFFCC"/>
            <w:vAlign w:val="center"/>
          </w:tcPr>
          <w:p w14:paraId="0C511CCE" w14:textId="79C4940B" w:rsidR="00600897" w:rsidRPr="007D13D1" w:rsidRDefault="00600897" w:rsidP="00600897">
            <w:pPr>
              <w:jc w:val="center"/>
              <w:rPr>
                <w:rFonts w:ascii="Arial" w:hAnsi="Arial" w:cs="Arial"/>
                <w:b/>
                <w:sz w:val="16"/>
                <w:szCs w:val="16"/>
              </w:rPr>
            </w:pPr>
            <w:r w:rsidRPr="007D13D1">
              <w:rPr>
                <w:rFonts w:ascii="Arial" w:hAnsi="Arial" w:cs="Arial"/>
                <w:b/>
                <w:sz w:val="16"/>
                <w:szCs w:val="16"/>
              </w:rPr>
              <w:t xml:space="preserve">FECHA </w:t>
            </w:r>
            <w:r w:rsidR="009345D7" w:rsidRPr="007D13D1">
              <w:rPr>
                <w:rFonts w:ascii="Arial" w:hAnsi="Arial" w:cs="Arial"/>
                <w:b/>
                <w:sz w:val="16"/>
                <w:szCs w:val="16"/>
              </w:rPr>
              <w:t>LIMITE DEL</w:t>
            </w:r>
            <w:r w:rsidRPr="007D13D1">
              <w:rPr>
                <w:rFonts w:ascii="Arial" w:hAnsi="Arial" w:cs="Arial"/>
                <w:b/>
                <w:sz w:val="16"/>
                <w:szCs w:val="16"/>
              </w:rPr>
              <w:t xml:space="preserve"> REPORTE</w:t>
            </w:r>
          </w:p>
        </w:tc>
      </w:tr>
      <w:tr w:rsidR="00600897" w:rsidRPr="007D13D1" w14:paraId="41BA6B80" w14:textId="77777777" w:rsidTr="00600897">
        <w:trPr>
          <w:trHeight w:val="697"/>
        </w:trPr>
        <w:tc>
          <w:tcPr>
            <w:tcW w:w="421" w:type="dxa"/>
            <w:vAlign w:val="center"/>
          </w:tcPr>
          <w:p w14:paraId="613928A6" w14:textId="77777777" w:rsidR="00600897" w:rsidRPr="007D13D1" w:rsidRDefault="00600897" w:rsidP="00600897">
            <w:pPr>
              <w:ind w:right="34"/>
              <w:rPr>
                <w:rFonts w:ascii="Arial" w:hAnsi="Arial" w:cs="Arial"/>
                <w:b/>
                <w:sz w:val="16"/>
                <w:szCs w:val="16"/>
              </w:rPr>
            </w:pPr>
            <w:r w:rsidRPr="007D13D1">
              <w:rPr>
                <w:rFonts w:ascii="Arial" w:hAnsi="Arial" w:cs="Arial"/>
                <w:b/>
                <w:sz w:val="16"/>
                <w:szCs w:val="16"/>
              </w:rPr>
              <w:t>1</w:t>
            </w:r>
          </w:p>
        </w:tc>
        <w:tc>
          <w:tcPr>
            <w:tcW w:w="3837" w:type="dxa"/>
            <w:vAlign w:val="center"/>
          </w:tcPr>
          <w:p w14:paraId="68D95686" w14:textId="77777777" w:rsidR="00600897" w:rsidRPr="007D13D1" w:rsidRDefault="00600897" w:rsidP="00600897">
            <w:pPr>
              <w:ind w:right="34"/>
              <w:jc w:val="both"/>
              <w:rPr>
                <w:rFonts w:ascii="Arial" w:hAnsi="Arial" w:cs="Arial"/>
                <w:b/>
                <w:sz w:val="16"/>
                <w:szCs w:val="16"/>
              </w:rPr>
            </w:pPr>
            <w:r w:rsidRPr="007D13D1">
              <w:rPr>
                <w:rFonts w:ascii="Arial" w:hAnsi="Arial" w:cs="Arial"/>
                <w:b/>
                <w:sz w:val="16"/>
                <w:szCs w:val="16"/>
              </w:rPr>
              <w:t>Mapa de Riesgos Anticorrupción y las medidas para controlarlo</w:t>
            </w:r>
          </w:p>
        </w:tc>
        <w:tc>
          <w:tcPr>
            <w:tcW w:w="2474" w:type="dxa"/>
            <w:vAlign w:val="center"/>
          </w:tcPr>
          <w:p w14:paraId="74D933EF"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Directivo responsable del área que desarrolla el control</w:t>
            </w:r>
          </w:p>
        </w:tc>
        <w:tc>
          <w:tcPr>
            <w:tcW w:w="1764" w:type="dxa"/>
            <w:vMerge w:val="restart"/>
            <w:vAlign w:val="center"/>
          </w:tcPr>
          <w:p w14:paraId="4BAA4F2F"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30 abril</w:t>
            </w:r>
          </w:p>
          <w:p w14:paraId="5FACA58C"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31 agosto</w:t>
            </w:r>
          </w:p>
          <w:p w14:paraId="7D57E624" w14:textId="77777777" w:rsidR="00600897" w:rsidRPr="007D13D1" w:rsidRDefault="00600897" w:rsidP="00600897">
            <w:pPr>
              <w:jc w:val="both"/>
              <w:rPr>
                <w:rFonts w:ascii="Arial" w:hAnsi="Arial" w:cs="Arial"/>
                <w:sz w:val="16"/>
                <w:szCs w:val="16"/>
                <w:highlight w:val="yellow"/>
              </w:rPr>
            </w:pPr>
            <w:r w:rsidRPr="007D13D1">
              <w:rPr>
                <w:rFonts w:ascii="Arial" w:hAnsi="Arial" w:cs="Arial"/>
                <w:sz w:val="16"/>
                <w:szCs w:val="16"/>
              </w:rPr>
              <w:t>31 Diciembre</w:t>
            </w:r>
          </w:p>
        </w:tc>
        <w:tc>
          <w:tcPr>
            <w:tcW w:w="1576" w:type="dxa"/>
            <w:vMerge w:val="restart"/>
            <w:vAlign w:val="center"/>
          </w:tcPr>
          <w:p w14:paraId="3024DDB4" w14:textId="3115F877" w:rsidR="00600897" w:rsidRPr="007D13D1" w:rsidRDefault="00600897" w:rsidP="00600897">
            <w:pPr>
              <w:rPr>
                <w:rFonts w:ascii="Arial" w:hAnsi="Arial" w:cs="Arial"/>
                <w:sz w:val="16"/>
                <w:szCs w:val="16"/>
              </w:rPr>
            </w:pPr>
            <w:r w:rsidRPr="007D13D1">
              <w:rPr>
                <w:rFonts w:ascii="Arial" w:hAnsi="Arial" w:cs="Arial"/>
                <w:sz w:val="16"/>
                <w:szCs w:val="16"/>
              </w:rPr>
              <w:t>1-10 de mayo de 202</w:t>
            </w:r>
            <w:r w:rsidR="0033079C">
              <w:rPr>
                <w:rFonts w:ascii="Arial" w:hAnsi="Arial" w:cs="Arial"/>
                <w:sz w:val="16"/>
                <w:szCs w:val="16"/>
              </w:rPr>
              <w:t>2</w:t>
            </w:r>
          </w:p>
          <w:p w14:paraId="115A0827" w14:textId="4A67B32A" w:rsidR="00600897" w:rsidRPr="007D13D1" w:rsidRDefault="00600897" w:rsidP="00600897">
            <w:pPr>
              <w:rPr>
                <w:rFonts w:ascii="Arial" w:hAnsi="Arial" w:cs="Arial"/>
                <w:sz w:val="16"/>
                <w:szCs w:val="16"/>
              </w:rPr>
            </w:pPr>
            <w:r w:rsidRPr="007D13D1">
              <w:rPr>
                <w:rFonts w:ascii="Arial" w:hAnsi="Arial" w:cs="Arial"/>
                <w:sz w:val="16"/>
                <w:szCs w:val="16"/>
              </w:rPr>
              <w:t>1-7 septiembre de 202</w:t>
            </w:r>
            <w:r w:rsidR="0033079C">
              <w:rPr>
                <w:rFonts w:ascii="Arial" w:hAnsi="Arial" w:cs="Arial"/>
                <w:sz w:val="16"/>
                <w:szCs w:val="16"/>
              </w:rPr>
              <w:t>2</w:t>
            </w:r>
          </w:p>
          <w:p w14:paraId="45F777C4" w14:textId="4F3B1695" w:rsidR="00600897" w:rsidRPr="007D13D1" w:rsidRDefault="00600897" w:rsidP="0033079C">
            <w:pPr>
              <w:rPr>
                <w:rFonts w:ascii="Arial" w:hAnsi="Arial" w:cs="Arial"/>
                <w:sz w:val="16"/>
                <w:szCs w:val="16"/>
                <w:highlight w:val="yellow"/>
              </w:rPr>
            </w:pPr>
            <w:r w:rsidRPr="007D13D1">
              <w:rPr>
                <w:rFonts w:ascii="Arial" w:hAnsi="Arial" w:cs="Arial"/>
                <w:sz w:val="16"/>
                <w:szCs w:val="16"/>
              </w:rPr>
              <w:t>1-12 enero de 202</w:t>
            </w:r>
            <w:r w:rsidR="0033079C">
              <w:rPr>
                <w:rFonts w:ascii="Arial" w:hAnsi="Arial" w:cs="Arial"/>
                <w:sz w:val="16"/>
                <w:szCs w:val="16"/>
              </w:rPr>
              <w:t>3</w:t>
            </w:r>
          </w:p>
        </w:tc>
      </w:tr>
      <w:tr w:rsidR="00600897" w:rsidRPr="007D13D1" w14:paraId="53CD9B95" w14:textId="77777777" w:rsidTr="00600897">
        <w:trPr>
          <w:trHeight w:val="527"/>
        </w:trPr>
        <w:tc>
          <w:tcPr>
            <w:tcW w:w="421" w:type="dxa"/>
            <w:vAlign w:val="center"/>
          </w:tcPr>
          <w:p w14:paraId="27BAEA6A"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2</w:t>
            </w:r>
          </w:p>
        </w:tc>
        <w:tc>
          <w:tcPr>
            <w:tcW w:w="3837" w:type="dxa"/>
            <w:vAlign w:val="center"/>
          </w:tcPr>
          <w:p w14:paraId="48BFA0FA"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Racionalización de Trámites</w:t>
            </w:r>
          </w:p>
        </w:tc>
        <w:tc>
          <w:tcPr>
            <w:tcW w:w="2474" w:type="dxa"/>
            <w:vAlign w:val="center"/>
          </w:tcPr>
          <w:p w14:paraId="7A8F60B2"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de Servicio al Ciudadano</w:t>
            </w:r>
          </w:p>
        </w:tc>
        <w:tc>
          <w:tcPr>
            <w:tcW w:w="1764" w:type="dxa"/>
            <w:vMerge/>
            <w:vAlign w:val="center"/>
          </w:tcPr>
          <w:p w14:paraId="697D909C" w14:textId="77777777" w:rsidR="00600897" w:rsidRPr="007D13D1" w:rsidRDefault="00600897" w:rsidP="00600897">
            <w:pPr>
              <w:jc w:val="both"/>
              <w:rPr>
                <w:rFonts w:ascii="Arial" w:hAnsi="Arial" w:cs="Arial"/>
                <w:sz w:val="16"/>
                <w:szCs w:val="16"/>
              </w:rPr>
            </w:pPr>
          </w:p>
        </w:tc>
        <w:tc>
          <w:tcPr>
            <w:tcW w:w="1576" w:type="dxa"/>
            <w:vMerge/>
          </w:tcPr>
          <w:p w14:paraId="1121ABEF" w14:textId="77777777" w:rsidR="00600897" w:rsidRPr="007D13D1" w:rsidRDefault="00600897" w:rsidP="00600897">
            <w:pPr>
              <w:jc w:val="both"/>
              <w:rPr>
                <w:rFonts w:ascii="Arial" w:hAnsi="Arial" w:cs="Arial"/>
                <w:sz w:val="16"/>
                <w:szCs w:val="16"/>
              </w:rPr>
            </w:pPr>
          </w:p>
        </w:tc>
      </w:tr>
      <w:tr w:rsidR="00600897" w:rsidRPr="007D13D1" w14:paraId="0B84B037" w14:textId="77777777" w:rsidTr="00600897">
        <w:tc>
          <w:tcPr>
            <w:tcW w:w="421" w:type="dxa"/>
            <w:vAlign w:val="center"/>
          </w:tcPr>
          <w:p w14:paraId="11D67FF8"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3</w:t>
            </w:r>
          </w:p>
        </w:tc>
        <w:tc>
          <w:tcPr>
            <w:tcW w:w="3837" w:type="dxa"/>
            <w:vAlign w:val="center"/>
          </w:tcPr>
          <w:p w14:paraId="6CF80297"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Estrategia de Rendición de Cuentas</w:t>
            </w:r>
          </w:p>
        </w:tc>
        <w:tc>
          <w:tcPr>
            <w:tcW w:w="2474" w:type="dxa"/>
            <w:vAlign w:val="center"/>
          </w:tcPr>
          <w:p w14:paraId="01884F39"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Asesora de Planeación</w:t>
            </w:r>
          </w:p>
        </w:tc>
        <w:tc>
          <w:tcPr>
            <w:tcW w:w="1764" w:type="dxa"/>
            <w:vMerge/>
            <w:vAlign w:val="center"/>
          </w:tcPr>
          <w:p w14:paraId="6553F4A1" w14:textId="77777777" w:rsidR="00600897" w:rsidRPr="007D13D1" w:rsidRDefault="00600897" w:rsidP="00600897">
            <w:pPr>
              <w:jc w:val="both"/>
              <w:rPr>
                <w:rFonts w:ascii="Arial" w:hAnsi="Arial" w:cs="Arial"/>
                <w:sz w:val="16"/>
                <w:szCs w:val="16"/>
              </w:rPr>
            </w:pPr>
          </w:p>
        </w:tc>
        <w:tc>
          <w:tcPr>
            <w:tcW w:w="1576" w:type="dxa"/>
            <w:vMerge/>
          </w:tcPr>
          <w:p w14:paraId="60DCA3CC" w14:textId="77777777" w:rsidR="00600897" w:rsidRPr="007D13D1" w:rsidRDefault="00600897" w:rsidP="00600897">
            <w:pPr>
              <w:jc w:val="both"/>
              <w:rPr>
                <w:rFonts w:ascii="Arial" w:hAnsi="Arial" w:cs="Arial"/>
                <w:sz w:val="16"/>
                <w:szCs w:val="16"/>
              </w:rPr>
            </w:pPr>
          </w:p>
        </w:tc>
      </w:tr>
      <w:tr w:rsidR="00600897" w:rsidRPr="007D13D1" w14:paraId="7C5CDDB8" w14:textId="77777777" w:rsidTr="00600897">
        <w:tc>
          <w:tcPr>
            <w:tcW w:w="421" w:type="dxa"/>
            <w:vAlign w:val="center"/>
          </w:tcPr>
          <w:p w14:paraId="7C68DF0E"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4</w:t>
            </w:r>
          </w:p>
        </w:tc>
        <w:tc>
          <w:tcPr>
            <w:tcW w:w="3837" w:type="dxa"/>
            <w:vAlign w:val="center"/>
          </w:tcPr>
          <w:p w14:paraId="5E421B50"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atención al Ciudadano</w:t>
            </w:r>
          </w:p>
        </w:tc>
        <w:tc>
          <w:tcPr>
            <w:tcW w:w="2474" w:type="dxa"/>
            <w:vAlign w:val="center"/>
          </w:tcPr>
          <w:p w14:paraId="291EB663"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Servicio al Ciudadano</w:t>
            </w:r>
          </w:p>
        </w:tc>
        <w:tc>
          <w:tcPr>
            <w:tcW w:w="1764" w:type="dxa"/>
            <w:vMerge/>
            <w:vAlign w:val="center"/>
          </w:tcPr>
          <w:p w14:paraId="1A47C424" w14:textId="77777777" w:rsidR="00600897" w:rsidRPr="007D13D1" w:rsidRDefault="00600897" w:rsidP="00600897">
            <w:pPr>
              <w:jc w:val="both"/>
              <w:rPr>
                <w:rFonts w:ascii="Arial" w:hAnsi="Arial" w:cs="Arial"/>
                <w:sz w:val="16"/>
                <w:szCs w:val="16"/>
              </w:rPr>
            </w:pPr>
          </w:p>
        </w:tc>
        <w:tc>
          <w:tcPr>
            <w:tcW w:w="1576" w:type="dxa"/>
            <w:vMerge/>
          </w:tcPr>
          <w:p w14:paraId="4E3C5A31" w14:textId="77777777" w:rsidR="00600897" w:rsidRPr="007D13D1" w:rsidRDefault="00600897" w:rsidP="00600897">
            <w:pPr>
              <w:jc w:val="both"/>
              <w:rPr>
                <w:rFonts w:ascii="Arial" w:hAnsi="Arial" w:cs="Arial"/>
                <w:sz w:val="16"/>
                <w:szCs w:val="16"/>
              </w:rPr>
            </w:pPr>
          </w:p>
        </w:tc>
      </w:tr>
      <w:tr w:rsidR="00600897" w:rsidRPr="007D13D1" w14:paraId="49480E6E" w14:textId="77777777" w:rsidTr="00600897">
        <w:tc>
          <w:tcPr>
            <w:tcW w:w="421" w:type="dxa"/>
          </w:tcPr>
          <w:p w14:paraId="11B2C678"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5</w:t>
            </w:r>
          </w:p>
        </w:tc>
        <w:tc>
          <w:tcPr>
            <w:tcW w:w="3837" w:type="dxa"/>
            <w:vAlign w:val="center"/>
          </w:tcPr>
          <w:p w14:paraId="1274AF5B"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Transparencia y Acceso a la Información</w:t>
            </w:r>
          </w:p>
        </w:tc>
        <w:tc>
          <w:tcPr>
            <w:tcW w:w="2474" w:type="dxa"/>
            <w:vAlign w:val="center"/>
          </w:tcPr>
          <w:p w14:paraId="2177EDA8"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Asesora de Planeación</w:t>
            </w:r>
          </w:p>
        </w:tc>
        <w:tc>
          <w:tcPr>
            <w:tcW w:w="1764" w:type="dxa"/>
            <w:vMerge/>
            <w:vAlign w:val="center"/>
          </w:tcPr>
          <w:p w14:paraId="10E51755" w14:textId="77777777" w:rsidR="00600897" w:rsidRPr="007D13D1" w:rsidRDefault="00600897" w:rsidP="00600897">
            <w:pPr>
              <w:jc w:val="both"/>
              <w:rPr>
                <w:rFonts w:ascii="Arial" w:hAnsi="Arial" w:cs="Arial"/>
                <w:sz w:val="16"/>
                <w:szCs w:val="16"/>
              </w:rPr>
            </w:pPr>
          </w:p>
        </w:tc>
        <w:tc>
          <w:tcPr>
            <w:tcW w:w="1576" w:type="dxa"/>
            <w:vMerge/>
          </w:tcPr>
          <w:p w14:paraId="3FBCCE6D" w14:textId="77777777" w:rsidR="00600897" w:rsidRPr="007D13D1" w:rsidRDefault="00600897" w:rsidP="00600897">
            <w:pPr>
              <w:jc w:val="both"/>
              <w:rPr>
                <w:rFonts w:ascii="Arial" w:hAnsi="Arial" w:cs="Arial"/>
                <w:sz w:val="16"/>
                <w:szCs w:val="16"/>
              </w:rPr>
            </w:pPr>
          </w:p>
        </w:tc>
      </w:tr>
      <w:tr w:rsidR="00600897" w:rsidRPr="007D13D1" w14:paraId="0EC35CD1" w14:textId="77777777" w:rsidTr="00600897">
        <w:tc>
          <w:tcPr>
            <w:tcW w:w="421" w:type="dxa"/>
          </w:tcPr>
          <w:p w14:paraId="6C5E5BD6"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6</w:t>
            </w:r>
          </w:p>
        </w:tc>
        <w:tc>
          <w:tcPr>
            <w:tcW w:w="3837" w:type="dxa"/>
            <w:vAlign w:val="center"/>
          </w:tcPr>
          <w:p w14:paraId="7AF624B0" w14:textId="06F0272A" w:rsidR="00600897" w:rsidRPr="007D13D1" w:rsidRDefault="00600897" w:rsidP="00600897">
            <w:pPr>
              <w:jc w:val="both"/>
              <w:rPr>
                <w:rFonts w:ascii="Arial" w:hAnsi="Arial" w:cs="Arial"/>
                <w:b/>
                <w:sz w:val="16"/>
                <w:szCs w:val="16"/>
              </w:rPr>
            </w:pPr>
            <w:r w:rsidRPr="007D13D1">
              <w:rPr>
                <w:rFonts w:ascii="Arial" w:hAnsi="Arial" w:cs="Arial"/>
                <w:b/>
                <w:sz w:val="16"/>
                <w:szCs w:val="16"/>
              </w:rPr>
              <w:t xml:space="preserve">Iniciativas adicionales- </w:t>
            </w:r>
            <w:r>
              <w:rPr>
                <w:rFonts w:ascii="Arial" w:hAnsi="Arial" w:cs="Arial"/>
                <w:b/>
                <w:sz w:val="16"/>
                <w:szCs w:val="16"/>
              </w:rPr>
              <w:t>Pla</w:t>
            </w:r>
            <w:r w:rsidR="0033079C">
              <w:rPr>
                <w:rFonts w:ascii="Arial" w:hAnsi="Arial" w:cs="Arial"/>
                <w:b/>
                <w:sz w:val="16"/>
                <w:szCs w:val="16"/>
              </w:rPr>
              <w:t>n</w:t>
            </w:r>
            <w:r>
              <w:rPr>
                <w:rFonts w:ascii="Arial" w:hAnsi="Arial" w:cs="Arial"/>
                <w:b/>
                <w:sz w:val="16"/>
                <w:szCs w:val="16"/>
              </w:rPr>
              <w:t xml:space="preserve"> de </w:t>
            </w:r>
            <w:r w:rsidRPr="007D13D1">
              <w:rPr>
                <w:rFonts w:ascii="Arial" w:hAnsi="Arial" w:cs="Arial"/>
                <w:b/>
                <w:sz w:val="16"/>
                <w:szCs w:val="16"/>
              </w:rPr>
              <w:t>Gestión</w:t>
            </w:r>
            <w:r w:rsidR="0033079C">
              <w:rPr>
                <w:rFonts w:ascii="Arial" w:hAnsi="Arial" w:cs="Arial"/>
                <w:b/>
                <w:sz w:val="16"/>
                <w:szCs w:val="16"/>
              </w:rPr>
              <w:t xml:space="preserve"> </w:t>
            </w:r>
            <w:r w:rsidR="009345D7">
              <w:rPr>
                <w:rFonts w:ascii="Arial" w:hAnsi="Arial" w:cs="Arial"/>
                <w:b/>
                <w:sz w:val="16"/>
                <w:szCs w:val="16"/>
              </w:rPr>
              <w:t>de Integridad</w:t>
            </w:r>
          </w:p>
        </w:tc>
        <w:tc>
          <w:tcPr>
            <w:tcW w:w="2474" w:type="dxa"/>
            <w:vAlign w:val="center"/>
          </w:tcPr>
          <w:p w14:paraId="4FEA6F32" w14:textId="4422BE39" w:rsidR="00600897" w:rsidRPr="007D13D1" w:rsidRDefault="009345D7" w:rsidP="00600897">
            <w:pPr>
              <w:jc w:val="both"/>
              <w:rPr>
                <w:rFonts w:ascii="Arial" w:hAnsi="Arial" w:cs="Arial"/>
                <w:sz w:val="16"/>
                <w:szCs w:val="16"/>
              </w:rPr>
            </w:pPr>
            <w:r w:rsidRPr="007D13D1">
              <w:rPr>
                <w:rFonts w:ascii="Arial" w:hAnsi="Arial" w:cs="Arial"/>
                <w:sz w:val="16"/>
                <w:szCs w:val="16"/>
              </w:rPr>
              <w:t>Dirección de</w:t>
            </w:r>
            <w:r w:rsidR="00600897" w:rsidRPr="007D13D1">
              <w:rPr>
                <w:rFonts w:ascii="Arial" w:hAnsi="Arial" w:cs="Arial"/>
                <w:sz w:val="16"/>
                <w:szCs w:val="16"/>
              </w:rPr>
              <w:t xml:space="preserve"> Talento Humano</w:t>
            </w:r>
          </w:p>
        </w:tc>
        <w:tc>
          <w:tcPr>
            <w:tcW w:w="1764" w:type="dxa"/>
            <w:vMerge/>
            <w:vAlign w:val="center"/>
          </w:tcPr>
          <w:p w14:paraId="6FB8A35C" w14:textId="77777777" w:rsidR="00600897" w:rsidRPr="007D13D1" w:rsidRDefault="00600897" w:rsidP="00600897">
            <w:pPr>
              <w:jc w:val="both"/>
              <w:rPr>
                <w:rFonts w:ascii="Arial" w:hAnsi="Arial" w:cs="Arial"/>
                <w:sz w:val="16"/>
                <w:szCs w:val="16"/>
              </w:rPr>
            </w:pPr>
          </w:p>
        </w:tc>
        <w:tc>
          <w:tcPr>
            <w:tcW w:w="1576" w:type="dxa"/>
            <w:vMerge/>
          </w:tcPr>
          <w:p w14:paraId="195FE43B" w14:textId="77777777" w:rsidR="00600897" w:rsidRPr="007D13D1" w:rsidRDefault="00600897" w:rsidP="00600897">
            <w:pPr>
              <w:jc w:val="both"/>
              <w:rPr>
                <w:rFonts w:ascii="Arial" w:hAnsi="Arial" w:cs="Arial"/>
                <w:sz w:val="16"/>
                <w:szCs w:val="16"/>
              </w:rPr>
            </w:pPr>
          </w:p>
        </w:tc>
      </w:tr>
    </w:tbl>
    <w:p w14:paraId="0BD6588D" w14:textId="6D8AF8BB" w:rsidR="00600897" w:rsidRDefault="00600897" w:rsidP="00600897">
      <w:pPr>
        <w:jc w:val="both"/>
        <w:rPr>
          <w:rFonts w:ascii="Arial" w:hAnsi="Arial" w:cs="Arial"/>
          <w:b/>
        </w:rPr>
      </w:pPr>
    </w:p>
    <w:p w14:paraId="390FDB89" w14:textId="2649BCD7" w:rsidR="00600897" w:rsidRDefault="00600897" w:rsidP="00600897">
      <w:pPr>
        <w:jc w:val="both"/>
        <w:rPr>
          <w:rFonts w:ascii="Arial" w:hAnsi="Arial" w:cs="Arial"/>
          <w:b/>
        </w:rPr>
      </w:pPr>
      <w:r w:rsidRPr="00345B78">
        <w:rPr>
          <w:rFonts w:ascii="Arial" w:hAnsi="Arial" w:cs="Arial"/>
          <w:b/>
        </w:rPr>
        <w:t>Evaluación del PAAC 2</w:t>
      </w:r>
      <w:r>
        <w:rPr>
          <w:rFonts w:ascii="Arial" w:hAnsi="Arial" w:cs="Arial"/>
          <w:b/>
        </w:rPr>
        <w:t>02</w:t>
      </w:r>
      <w:r w:rsidR="0033079C">
        <w:rPr>
          <w:rFonts w:ascii="Arial" w:hAnsi="Arial" w:cs="Arial"/>
          <w:b/>
        </w:rPr>
        <w:t>2 Oficina de Control interno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65"/>
        <w:gridCol w:w="2414"/>
        <w:gridCol w:w="1636"/>
        <w:gridCol w:w="1636"/>
      </w:tblGrid>
      <w:tr w:rsidR="00600897" w:rsidRPr="007D13D1" w14:paraId="5F11AA45" w14:textId="77777777" w:rsidTr="00600897">
        <w:trPr>
          <w:trHeight w:val="725"/>
          <w:tblHeader/>
        </w:trPr>
        <w:tc>
          <w:tcPr>
            <w:tcW w:w="4391" w:type="dxa"/>
            <w:gridSpan w:val="2"/>
            <w:shd w:val="clear" w:color="auto" w:fill="FFFFCC"/>
            <w:vAlign w:val="center"/>
          </w:tcPr>
          <w:p w14:paraId="3065E718"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COMPONENTE</w:t>
            </w:r>
          </w:p>
        </w:tc>
        <w:tc>
          <w:tcPr>
            <w:tcW w:w="2414" w:type="dxa"/>
            <w:shd w:val="clear" w:color="auto" w:fill="FFFFCC"/>
            <w:vAlign w:val="center"/>
          </w:tcPr>
          <w:p w14:paraId="505F52C4"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RESPONSABLE DE EVALUACION</w:t>
            </w:r>
          </w:p>
        </w:tc>
        <w:tc>
          <w:tcPr>
            <w:tcW w:w="1636" w:type="dxa"/>
            <w:shd w:val="clear" w:color="auto" w:fill="FFFFCC"/>
            <w:vAlign w:val="center"/>
          </w:tcPr>
          <w:p w14:paraId="73F71B3E"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CORTE DE LOS SEGUIMIENTO</w:t>
            </w:r>
          </w:p>
        </w:tc>
        <w:tc>
          <w:tcPr>
            <w:tcW w:w="1636" w:type="dxa"/>
            <w:shd w:val="clear" w:color="auto" w:fill="FFFFCC"/>
            <w:vAlign w:val="center"/>
          </w:tcPr>
          <w:p w14:paraId="69DD04E5"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LIMITE PUBLICACIÓN DEL SEGUIMIENTO</w:t>
            </w:r>
          </w:p>
        </w:tc>
      </w:tr>
      <w:tr w:rsidR="00600897" w:rsidRPr="007D13D1" w14:paraId="03D12D26" w14:textId="77777777" w:rsidTr="00600897">
        <w:tc>
          <w:tcPr>
            <w:tcW w:w="426" w:type="dxa"/>
            <w:vAlign w:val="center"/>
          </w:tcPr>
          <w:p w14:paraId="43BDF42E" w14:textId="77777777" w:rsidR="00600897" w:rsidRPr="007D13D1" w:rsidRDefault="00600897" w:rsidP="00600897">
            <w:pPr>
              <w:jc w:val="both"/>
              <w:rPr>
                <w:rFonts w:ascii="Arial" w:hAnsi="Arial" w:cs="Arial"/>
                <w:b/>
                <w:sz w:val="16"/>
                <w:szCs w:val="16"/>
              </w:rPr>
            </w:pPr>
            <w:r>
              <w:rPr>
                <w:rFonts w:ascii="Arial" w:hAnsi="Arial" w:cs="Arial"/>
                <w:b/>
                <w:sz w:val="16"/>
                <w:szCs w:val="16"/>
              </w:rPr>
              <w:t>1</w:t>
            </w:r>
          </w:p>
        </w:tc>
        <w:tc>
          <w:tcPr>
            <w:tcW w:w="3965" w:type="dxa"/>
            <w:vAlign w:val="center"/>
          </w:tcPr>
          <w:p w14:paraId="694D5DC1"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Mapa de Riesgos Anticorrupción y las medidas para controlarlo</w:t>
            </w:r>
          </w:p>
        </w:tc>
        <w:tc>
          <w:tcPr>
            <w:tcW w:w="2414" w:type="dxa"/>
            <w:vMerge w:val="restart"/>
            <w:vAlign w:val="center"/>
          </w:tcPr>
          <w:p w14:paraId="5812952C"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Funcionarios Oficina de Control Interno</w:t>
            </w:r>
          </w:p>
        </w:tc>
        <w:tc>
          <w:tcPr>
            <w:tcW w:w="1636" w:type="dxa"/>
            <w:vMerge w:val="restart"/>
            <w:vAlign w:val="center"/>
          </w:tcPr>
          <w:p w14:paraId="5BF18D94"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30 abril</w:t>
            </w:r>
          </w:p>
          <w:p w14:paraId="5CD14360"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31 agosto</w:t>
            </w:r>
          </w:p>
          <w:p w14:paraId="6312A732" w14:textId="77777777" w:rsidR="00600897" w:rsidRPr="007D13D1" w:rsidRDefault="00600897" w:rsidP="00600897">
            <w:pPr>
              <w:jc w:val="both"/>
              <w:rPr>
                <w:rFonts w:ascii="Arial" w:hAnsi="Arial" w:cs="Arial"/>
                <w:sz w:val="16"/>
                <w:szCs w:val="16"/>
                <w:highlight w:val="yellow"/>
              </w:rPr>
            </w:pPr>
            <w:r w:rsidRPr="007D13D1">
              <w:rPr>
                <w:rFonts w:ascii="Arial" w:hAnsi="Arial" w:cs="Arial"/>
                <w:sz w:val="16"/>
                <w:szCs w:val="16"/>
              </w:rPr>
              <w:t>31 diciembre</w:t>
            </w:r>
          </w:p>
        </w:tc>
        <w:tc>
          <w:tcPr>
            <w:tcW w:w="1636" w:type="dxa"/>
            <w:vMerge w:val="restart"/>
            <w:shd w:val="clear" w:color="auto" w:fill="FFFFFF" w:themeFill="background1"/>
            <w:vAlign w:val="center"/>
          </w:tcPr>
          <w:p w14:paraId="5DA50387" w14:textId="77777777" w:rsidR="00600897" w:rsidRPr="007D13D1" w:rsidRDefault="00600897" w:rsidP="00600897">
            <w:pPr>
              <w:rPr>
                <w:rFonts w:ascii="Arial" w:hAnsi="Arial" w:cs="Arial"/>
                <w:sz w:val="16"/>
                <w:szCs w:val="16"/>
              </w:rPr>
            </w:pPr>
            <w:r w:rsidRPr="007D13D1">
              <w:rPr>
                <w:rFonts w:ascii="Arial" w:hAnsi="Arial" w:cs="Arial"/>
                <w:sz w:val="16"/>
                <w:szCs w:val="16"/>
              </w:rPr>
              <w:t>Dentro de los 10 días hábiles siguientes al corte:</w:t>
            </w:r>
          </w:p>
          <w:p w14:paraId="1E852E22" w14:textId="7EB07697" w:rsidR="00600897" w:rsidRPr="007D13D1" w:rsidRDefault="00600897" w:rsidP="00600897">
            <w:pPr>
              <w:rPr>
                <w:rFonts w:ascii="Arial" w:hAnsi="Arial" w:cs="Arial"/>
                <w:sz w:val="16"/>
                <w:szCs w:val="16"/>
              </w:rPr>
            </w:pPr>
            <w:r w:rsidRPr="007D13D1">
              <w:rPr>
                <w:rFonts w:ascii="Arial" w:hAnsi="Arial" w:cs="Arial"/>
                <w:sz w:val="16"/>
                <w:szCs w:val="16"/>
              </w:rPr>
              <w:t>1</w:t>
            </w:r>
            <w:r w:rsidR="004B4E38">
              <w:rPr>
                <w:rFonts w:ascii="Arial" w:hAnsi="Arial" w:cs="Arial"/>
                <w:sz w:val="16"/>
                <w:szCs w:val="16"/>
              </w:rPr>
              <w:t>3</w:t>
            </w:r>
            <w:r w:rsidRPr="007D13D1">
              <w:rPr>
                <w:rFonts w:ascii="Arial" w:hAnsi="Arial" w:cs="Arial"/>
                <w:sz w:val="16"/>
                <w:szCs w:val="16"/>
              </w:rPr>
              <w:t>/05/202</w:t>
            </w:r>
            <w:r w:rsidR="0033079C">
              <w:rPr>
                <w:rFonts w:ascii="Arial" w:hAnsi="Arial" w:cs="Arial"/>
                <w:sz w:val="16"/>
                <w:szCs w:val="16"/>
              </w:rPr>
              <w:t>2</w:t>
            </w:r>
          </w:p>
          <w:p w14:paraId="76478AE4" w14:textId="00C40614" w:rsidR="00600897" w:rsidRPr="007D13D1" w:rsidRDefault="00600897" w:rsidP="00600897">
            <w:pPr>
              <w:rPr>
                <w:rFonts w:ascii="Arial" w:hAnsi="Arial" w:cs="Arial"/>
                <w:sz w:val="16"/>
                <w:szCs w:val="16"/>
              </w:rPr>
            </w:pPr>
            <w:r w:rsidRPr="007D13D1">
              <w:rPr>
                <w:rFonts w:ascii="Arial" w:hAnsi="Arial" w:cs="Arial"/>
                <w:sz w:val="16"/>
                <w:szCs w:val="16"/>
              </w:rPr>
              <w:t>1</w:t>
            </w:r>
            <w:r w:rsidR="004B4E38">
              <w:rPr>
                <w:rFonts w:ascii="Arial" w:hAnsi="Arial" w:cs="Arial"/>
                <w:sz w:val="16"/>
                <w:szCs w:val="16"/>
              </w:rPr>
              <w:t>5</w:t>
            </w:r>
            <w:r w:rsidRPr="007D13D1">
              <w:rPr>
                <w:rFonts w:ascii="Arial" w:hAnsi="Arial" w:cs="Arial"/>
                <w:sz w:val="16"/>
                <w:szCs w:val="16"/>
              </w:rPr>
              <w:t>/09/202</w:t>
            </w:r>
            <w:r w:rsidR="0033079C">
              <w:rPr>
                <w:rFonts w:ascii="Arial" w:hAnsi="Arial" w:cs="Arial"/>
                <w:sz w:val="16"/>
                <w:szCs w:val="16"/>
              </w:rPr>
              <w:t>2</w:t>
            </w:r>
          </w:p>
          <w:p w14:paraId="31A8440A" w14:textId="54105613" w:rsidR="00600897" w:rsidRPr="007D13D1" w:rsidRDefault="00600897" w:rsidP="00600897">
            <w:pPr>
              <w:rPr>
                <w:rFonts w:ascii="Arial" w:hAnsi="Arial" w:cs="Arial"/>
                <w:sz w:val="16"/>
                <w:szCs w:val="16"/>
                <w:highlight w:val="yellow"/>
              </w:rPr>
            </w:pPr>
            <w:r w:rsidRPr="007D13D1">
              <w:rPr>
                <w:rFonts w:ascii="Arial" w:hAnsi="Arial" w:cs="Arial"/>
                <w:sz w:val="16"/>
                <w:szCs w:val="16"/>
              </w:rPr>
              <w:t>1</w:t>
            </w:r>
            <w:r w:rsidR="004B4E38">
              <w:rPr>
                <w:rFonts w:ascii="Arial" w:hAnsi="Arial" w:cs="Arial"/>
                <w:sz w:val="16"/>
                <w:szCs w:val="16"/>
              </w:rPr>
              <w:t>6</w:t>
            </w:r>
            <w:r w:rsidRPr="007D13D1">
              <w:rPr>
                <w:rFonts w:ascii="Arial" w:hAnsi="Arial" w:cs="Arial"/>
                <w:sz w:val="16"/>
                <w:szCs w:val="16"/>
              </w:rPr>
              <w:t>/01/202</w:t>
            </w:r>
            <w:r w:rsidR="0033079C">
              <w:rPr>
                <w:rFonts w:ascii="Arial" w:hAnsi="Arial" w:cs="Arial"/>
                <w:sz w:val="16"/>
                <w:szCs w:val="16"/>
              </w:rPr>
              <w:t>3</w:t>
            </w:r>
          </w:p>
          <w:p w14:paraId="1F470D2D" w14:textId="77777777" w:rsidR="00600897" w:rsidRPr="007D13D1" w:rsidRDefault="00600897" w:rsidP="00600897">
            <w:pPr>
              <w:rPr>
                <w:rFonts w:ascii="Arial" w:hAnsi="Arial" w:cs="Arial"/>
                <w:sz w:val="16"/>
                <w:szCs w:val="16"/>
                <w:highlight w:val="yellow"/>
              </w:rPr>
            </w:pPr>
          </w:p>
        </w:tc>
      </w:tr>
      <w:tr w:rsidR="00600897" w:rsidRPr="007D13D1" w14:paraId="492DEBA4" w14:textId="77777777" w:rsidTr="00600897">
        <w:tc>
          <w:tcPr>
            <w:tcW w:w="426" w:type="dxa"/>
            <w:vAlign w:val="center"/>
          </w:tcPr>
          <w:p w14:paraId="0ABDCE52" w14:textId="77777777" w:rsidR="00600897" w:rsidRPr="007D13D1" w:rsidRDefault="00600897" w:rsidP="00600897">
            <w:pPr>
              <w:jc w:val="both"/>
              <w:rPr>
                <w:rFonts w:ascii="Arial" w:hAnsi="Arial" w:cs="Arial"/>
                <w:b/>
                <w:sz w:val="16"/>
                <w:szCs w:val="16"/>
              </w:rPr>
            </w:pPr>
            <w:r>
              <w:rPr>
                <w:rFonts w:ascii="Arial" w:hAnsi="Arial" w:cs="Arial"/>
                <w:b/>
                <w:sz w:val="16"/>
                <w:szCs w:val="16"/>
              </w:rPr>
              <w:t>2</w:t>
            </w:r>
          </w:p>
        </w:tc>
        <w:tc>
          <w:tcPr>
            <w:tcW w:w="3965" w:type="dxa"/>
            <w:vAlign w:val="center"/>
          </w:tcPr>
          <w:p w14:paraId="2EA0C627"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Racionalización de Trámites</w:t>
            </w:r>
          </w:p>
        </w:tc>
        <w:tc>
          <w:tcPr>
            <w:tcW w:w="2414" w:type="dxa"/>
            <w:vMerge/>
            <w:vAlign w:val="center"/>
          </w:tcPr>
          <w:p w14:paraId="68DEA001" w14:textId="77777777" w:rsidR="00600897" w:rsidRPr="007D13D1" w:rsidRDefault="00600897" w:rsidP="00600897">
            <w:pPr>
              <w:jc w:val="both"/>
              <w:rPr>
                <w:rFonts w:ascii="Arial" w:hAnsi="Arial" w:cs="Arial"/>
                <w:sz w:val="16"/>
                <w:szCs w:val="16"/>
              </w:rPr>
            </w:pPr>
          </w:p>
        </w:tc>
        <w:tc>
          <w:tcPr>
            <w:tcW w:w="1636" w:type="dxa"/>
            <w:vMerge/>
            <w:vAlign w:val="center"/>
          </w:tcPr>
          <w:p w14:paraId="3FAD3E66"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743FA871" w14:textId="77777777" w:rsidR="00600897" w:rsidRPr="007D13D1" w:rsidRDefault="00600897" w:rsidP="00600897">
            <w:pPr>
              <w:jc w:val="both"/>
              <w:rPr>
                <w:rFonts w:ascii="Arial" w:hAnsi="Arial" w:cs="Arial"/>
                <w:sz w:val="16"/>
                <w:szCs w:val="16"/>
                <w:highlight w:val="yellow"/>
              </w:rPr>
            </w:pPr>
          </w:p>
        </w:tc>
      </w:tr>
      <w:tr w:rsidR="00600897" w:rsidRPr="007D13D1" w14:paraId="23DAA23D" w14:textId="77777777" w:rsidTr="00600897">
        <w:tc>
          <w:tcPr>
            <w:tcW w:w="426" w:type="dxa"/>
            <w:vAlign w:val="center"/>
          </w:tcPr>
          <w:p w14:paraId="01B5BE56" w14:textId="77777777" w:rsidR="00600897" w:rsidRPr="007D13D1" w:rsidRDefault="00600897" w:rsidP="00600897">
            <w:pPr>
              <w:jc w:val="both"/>
              <w:rPr>
                <w:rFonts w:ascii="Arial" w:hAnsi="Arial" w:cs="Arial"/>
                <w:b/>
                <w:sz w:val="16"/>
                <w:szCs w:val="16"/>
              </w:rPr>
            </w:pPr>
            <w:r>
              <w:rPr>
                <w:rFonts w:ascii="Arial" w:hAnsi="Arial" w:cs="Arial"/>
                <w:b/>
                <w:sz w:val="16"/>
                <w:szCs w:val="16"/>
              </w:rPr>
              <w:t>3</w:t>
            </w:r>
          </w:p>
        </w:tc>
        <w:tc>
          <w:tcPr>
            <w:tcW w:w="3965" w:type="dxa"/>
            <w:vAlign w:val="center"/>
          </w:tcPr>
          <w:p w14:paraId="34538EDB"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Estrategia de Rendición de Cuentas</w:t>
            </w:r>
          </w:p>
        </w:tc>
        <w:tc>
          <w:tcPr>
            <w:tcW w:w="2414" w:type="dxa"/>
            <w:vMerge/>
            <w:vAlign w:val="center"/>
          </w:tcPr>
          <w:p w14:paraId="049C4872" w14:textId="77777777" w:rsidR="00600897" w:rsidRPr="007D13D1" w:rsidRDefault="00600897" w:rsidP="00600897">
            <w:pPr>
              <w:jc w:val="both"/>
              <w:rPr>
                <w:rFonts w:ascii="Arial" w:hAnsi="Arial" w:cs="Arial"/>
                <w:sz w:val="16"/>
                <w:szCs w:val="16"/>
              </w:rPr>
            </w:pPr>
          </w:p>
        </w:tc>
        <w:tc>
          <w:tcPr>
            <w:tcW w:w="1636" w:type="dxa"/>
            <w:vMerge/>
            <w:vAlign w:val="center"/>
          </w:tcPr>
          <w:p w14:paraId="7A940292"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1B338DFB" w14:textId="77777777" w:rsidR="00600897" w:rsidRPr="007D13D1" w:rsidRDefault="00600897" w:rsidP="00600897">
            <w:pPr>
              <w:jc w:val="both"/>
              <w:rPr>
                <w:rFonts w:ascii="Arial" w:hAnsi="Arial" w:cs="Arial"/>
                <w:sz w:val="16"/>
                <w:szCs w:val="16"/>
                <w:highlight w:val="yellow"/>
              </w:rPr>
            </w:pPr>
          </w:p>
        </w:tc>
      </w:tr>
      <w:tr w:rsidR="00600897" w:rsidRPr="007D13D1" w14:paraId="1F66FC6A" w14:textId="77777777" w:rsidTr="00600897">
        <w:tc>
          <w:tcPr>
            <w:tcW w:w="426" w:type="dxa"/>
            <w:vAlign w:val="center"/>
          </w:tcPr>
          <w:p w14:paraId="158EBFA7" w14:textId="77777777" w:rsidR="00600897" w:rsidRPr="007D13D1" w:rsidRDefault="00600897" w:rsidP="00600897">
            <w:pPr>
              <w:jc w:val="both"/>
              <w:rPr>
                <w:rFonts w:ascii="Arial" w:hAnsi="Arial" w:cs="Arial"/>
                <w:b/>
                <w:sz w:val="16"/>
                <w:szCs w:val="16"/>
              </w:rPr>
            </w:pPr>
            <w:r>
              <w:rPr>
                <w:rFonts w:ascii="Arial" w:hAnsi="Arial" w:cs="Arial"/>
                <w:b/>
                <w:sz w:val="16"/>
                <w:szCs w:val="16"/>
              </w:rPr>
              <w:t>4</w:t>
            </w:r>
          </w:p>
        </w:tc>
        <w:tc>
          <w:tcPr>
            <w:tcW w:w="3965" w:type="dxa"/>
            <w:vAlign w:val="center"/>
          </w:tcPr>
          <w:p w14:paraId="205B13B4"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atención al Ciudadano</w:t>
            </w:r>
          </w:p>
        </w:tc>
        <w:tc>
          <w:tcPr>
            <w:tcW w:w="2414" w:type="dxa"/>
            <w:vMerge/>
            <w:vAlign w:val="center"/>
          </w:tcPr>
          <w:p w14:paraId="610FB668" w14:textId="77777777" w:rsidR="00600897" w:rsidRPr="007D13D1" w:rsidRDefault="00600897" w:rsidP="00600897">
            <w:pPr>
              <w:jc w:val="both"/>
              <w:rPr>
                <w:rFonts w:ascii="Arial" w:hAnsi="Arial" w:cs="Arial"/>
                <w:sz w:val="16"/>
                <w:szCs w:val="16"/>
              </w:rPr>
            </w:pPr>
          </w:p>
        </w:tc>
        <w:tc>
          <w:tcPr>
            <w:tcW w:w="1636" w:type="dxa"/>
            <w:vMerge/>
            <w:vAlign w:val="center"/>
          </w:tcPr>
          <w:p w14:paraId="32D5A1B4"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48A93BC6" w14:textId="77777777" w:rsidR="00600897" w:rsidRPr="007D13D1" w:rsidRDefault="00600897" w:rsidP="00600897">
            <w:pPr>
              <w:jc w:val="both"/>
              <w:rPr>
                <w:rFonts w:ascii="Arial" w:hAnsi="Arial" w:cs="Arial"/>
                <w:sz w:val="16"/>
                <w:szCs w:val="16"/>
                <w:highlight w:val="yellow"/>
              </w:rPr>
            </w:pPr>
          </w:p>
        </w:tc>
      </w:tr>
      <w:tr w:rsidR="00600897" w:rsidRPr="007D13D1" w14:paraId="145E8F3E" w14:textId="77777777" w:rsidTr="00600897">
        <w:tc>
          <w:tcPr>
            <w:tcW w:w="426" w:type="dxa"/>
            <w:vAlign w:val="center"/>
          </w:tcPr>
          <w:p w14:paraId="4CEE2E0C" w14:textId="77777777" w:rsidR="00600897" w:rsidRPr="007D13D1" w:rsidRDefault="00600897" w:rsidP="00600897">
            <w:pPr>
              <w:jc w:val="both"/>
              <w:rPr>
                <w:rFonts w:ascii="Arial" w:hAnsi="Arial" w:cs="Arial"/>
                <w:b/>
                <w:sz w:val="16"/>
                <w:szCs w:val="16"/>
              </w:rPr>
            </w:pPr>
            <w:r>
              <w:rPr>
                <w:rFonts w:ascii="Arial" w:hAnsi="Arial" w:cs="Arial"/>
                <w:b/>
                <w:sz w:val="16"/>
                <w:szCs w:val="16"/>
              </w:rPr>
              <w:t>5</w:t>
            </w:r>
          </w:p>
        </w:tc>
        <w:tc>
          <w:tcPr>
            <w:tcW w:w="3965" w:type="dxa"/>
            <w:vAlign w:val="center"/>
          </w:tcPr>
          <w:p w14:paraId="68695D65"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Transparencia y Acceso a la Información</w:t>
            </w:r>
          </w:p>
        </w:tc>
        <w:tc>
          <w:tcPr>
            <w:tcW w:w="2414" w:type="dxa"/>
            <w:vMerge/>
            <w:vAlign w:val="center"/>
          </w:tcPr>
          <w:p w14:paraId="2D30E022" w14:textId="77777777" w:rsidR="00600897" w:rsidRPr="007D13D1" w:rsidRDefault="00600897" w:rsidP="00600897">
            <w:pPr>
              <w:jc w:val="both"/>
              <w:rPr>
                <w:rFonts w:ascii="Arial" w:hAnsi="Arial" w:cs="Arial"/>
                <w:sz w:val="16"/>
                <w:szCs w:val="16"/>
              </w:rPr>
            </w:pPr>
          </w:p>
        </w:tc>
        <w:tc>
          <w:tcPr>
            <w:tcW w:w="1636" w:type="dxa"/>
            <w:vMerge/>
            <w:vAlign w:val="center"/>
          </w:tcPr>
          <w:p w14:paraId="4713362B"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4711E3D7" w14:textId="77777777" w:rsidR="00600897" w:rsidRPr="007D13D1" w:rsidRDefault="00600897" w:rsidP="00600897">
            <w:pPr>
              <w:jc w:val="both"/>
              <w:rPr>
                <w:rFonts w:ascii="Arial" w:hAnsi="Arial" w:cs="Arial"/>
                <w:sz w:val="16"/>
                <w:szCs w:val="16"/>
                <w:highlight w:val="yellow"/>
              </w:rPr>
            </w:pPr>
          </w:p>
        </w:tc>
      </w:tr>
      <w:tr w:rsidR="00600897" w:rsidRPr="007D13D1" w14:paraId="58DC14DA" w14:textId="77777777" w:rsidTr="00600897">
        <w:tc>
          <w:tcPr>
            <w:tcW w:w="426" w:type="dxa"/>
            <w:vAlign w:val="center"/>
          </w:tcPr>
          <w:p w14:paraId="0AA9F2BA" w14:textId="77777777" w:rsidR="00600897" w:rsidRPr="007D13D1" w:rsidRDefault="00600897" w:rsidP="00600897">
            <w:pPr>
              <w:jc w:val="both"/>
              <w:rPr>
                <w:rFonts w:ascii="Arial" w:hAnsi="Arial" w:cs="Arial"/>
                <w:b/>
                <w:sz w:val="16"/>
                <w:szCs w:val="16"/>
              </w:rPr>
            </w:pPr>
            <w:r>
              <w:rPr>
                <w:rFonts w:ascii="Arial" w:hAnsi="Arial" w:cs="Arial"/>
                <w:b/>
                <w:sz w:val="16"/>
                <w:szCs w:val="16"/>
              </w:rPr>
              <w:t>6</w:t>
            </w:r>
          </w:p>
        </w:tc>
        <w:tc>
          <w:tcPr>
            <w:tcW w:w="3965" w:type="dxa"/>
            <w:vAlign w:val="center"/>
          </w:tcPr>
          <w:p w14:paraId="34D17BB3"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Iniciativas adicionales- Gestión Integra</w:t>
            </w:r>
          </w:p>
        </w:tc>
        <w:tc>
          <w:tcPr>
            <w:tcW w:w="2414" w:type="dxa"/>
            <w:vMerge/>
            <w:vAlign w:val="center"/>
          </w:tcPr>
          <w:p w14:paraId="6383495B" w14:textId="77777777" w:rsidR="00600897" w:rsidRPr="007D13D1" w:rsidRDefault="00600897" w:rsidP="00600897">
            <w:pPr>
              <w:jc w:val="both"/>
              <w:rPr>
                <w:rFonts w:ascii="Arial" w:hAnsi="Arial" w:cs="Arial"/>
                <w:sz w:val="16"/>
                <w:szCs w:val="16"/>
              </w:rPr>
            </w:pPr>
          </w:p>
        </w:tc>
        <w:tc>
          <w:tcPr>
            <w:tcW w:w="1636" w:type="dxa"/>
            <w:vMerge/>
            <w:vAlign w:val="center"/>
          </w:tcPr>
          <w:p w14:paraId="3EA22544"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6D7C692F" w14:textId="77777777" w:rsidR="00600897" w:rsidRPr="007D13D1" w:rsidRDefault="00600897" w:rsidP="00600897">
            <w:pPr>
              <w:jc w:val="both"/>
              <w:rPr>
                <w:rFonts w:ascii="Arial" w:hAnsi="Arial" w:cs="Arial"/>
                <w:sz w:val="16"/>
                <w:szCs w:val="16"/>
                <w:highlight w:val="yellow"/>
              </w:rPr>
            </w:pPr>
          </w:p>
        </w:tc>
      </w:tr>
    </w:tbl>
    <w:p w14:paraId="6BE9DF90" w14:textId="12A2BD75" w:rsidR="0033079C" w:rsidRPr="00E16B2C" w:rsidRDefault="0033079C" w:rsidP="00B338F7">
      <w:pPr>
        <w:pStyle w:val="Ttulo1"/>
        <w:numPr>
          <w:ilvl w:val="0"/>
          <w:numId w:val="4"/>
        </w:numPr>
        <w:spacing w:before="480"/>
        <w:rPr>
          <w:rFonts w:ascii="Arial" w:hAnsi="Arial" w:cs="Arial"/>
          <w:b/>
          <w:color w:val="auto"/>
          <w:sz w:val="24"/>
          <w:szCs w:val="24"/>
        </w:rPr>
      </w:pPr>
      <w:bookmarkStart w:id="23" w:name="_Toc86072782"/>
      <w:r w:rsidRPr="00E16B2C">
        <w:rPr>
          <w:rFonts w:ascii="Arial" w:hAnsi="Arial" w:cs="Arial"/>
          <w:b/>
          <w:color w:val="auto"/>
          <w:sz w:val="24"/>
          <w:szCs w:val="24"/>
        </w:rPr>
        <w:t>MODIFICACIONES AL PLAN ANTICORRUPCIÓN Y DE ATENCION AL CIUDADANO –PAAC – 2022</w:t>
      </w:r>
      <w:bookmarkEnd w:id="23"/>
      <w:r w:rsidRPr="00E16B2C">
        <w:rPr>
          <w:rFonts w:ascii="Arial" w:hAnsi="Arial" w:cs="Arial"/>
          <w:b/>
          <w:color w:val="auto"/>
          <w:sz w:val="24"/>
          <w:szCs w:val="24"/>
        </w:rPr>
        <w:t xml:space="preserve"> </w:t>
      </w:r>
    </w:p>
    <w:p w14:paraId="2A36E237" w14:textId="3196A065" w:rsidR="0033079C" w:rsidRPr="00E16B2C" w:rsidRDefault="0033079C" w:rsidP="0033079C">
      <w:pPr>
        <w:rPr>
          <w:rFonts w:ascii="Arial" w:eastAsiaTheme="minorHAnsi" w:hAnsi="Arial" w:cs="Arial"/>
          <w:lang w:val="es-CO"/>
        </w:rPr>
      </w:pPr>
    </w:p>
    <w:p w14:paraId="2D8C66B4" w14:textId="5D5C298E" w:rsidR="00EC2B44" w:rsidRPr="00E16B2C" w:rsidRDefault="0033079C" w:rsidP="00E7583A">
      <w:pPr>
        <w:jc w:val="both"/>
        <w:rPr>
          <w:rFonts w:ascii="Arial" w:hAnsi="Arial" w:cs="Arial"/>
        </w:rPr>
      </w:pPr>
      <w:r w:rsidRPr="00E16B2C">
        <w:rPr>
          <w:rFonts w:ascii="Arial" w:hAnsi="Arial" w:cs="Arial"/>
        </w:rPr>
        <w:t>Según lo establecido en</w:t>
      </w:r>
      <w:r w:rsidR="00DB39BE" w:rsidRPr="00E16B2C">
        <w:rPr>
          <w:rFonts w:ascii="Arial" w:hAnsi="Arial" w:cs="Arial"/>
        </w:rPr>
        <w:t xml:space="preserve"> la Guía para la Administración del Riesgo y el Diseño de Controles en Entidades Públicas, Riesgos de Gestión, Corrupción y Seguridad Digital v5, (2020</w:t>
      </w:r>
      <w:r w:rsidR="00EC2B44" w:rsidRPr="00E16B2C">
        <w:rPr>
          <w:rFonts w:ascii="Arial" w:hAnsi="Arial" w:cs="Arial"/>
        </w:rPr>
        <w:t>, p. 64</w:t>
      </w:r>
      <w:r w:rsidR="00DB39BE" w:rsidRPr="00E16B2C">
        <w:rPr>
          <w:rFonts w:ascii="Arial" w:hAnsi="Arial" w:cs="Arial"/>
        </w:rPr>
        <w:t>)</w:t>
      </w:r>
      <w:r w:rsidRPr="00E16B2C">
        <w:rPr>
          <w:rFonts w:ascii="Arial" w:hAnsi="Arial" w:cs="Arial"/>
        </w:rPr>
        <w:t xml:space="preserve"> </w:t>
      </w:r>
      <w:r w:rsidR="00DB39BE" w:rsidRPr="00E16B2C">
        <w:rPr>
          <w:rFonts w:ascii="Arial" w:hAnsi="Arial" w:cs="Arial"/>
        </w:rPr>
        <w:t xml:space="preserve">y </w:t>
      </w:r>
      <w:r w:rsidRPr="00E16B2C">
        <w:rPr>
          <w:rFonts w:ascii="Arial" w:hAnsi="Arial" w:cs="Arial"/>
        </w:rPr>
        <w:t xml:space="preserve">la metodología </w:t>
      </w:r>
      <w:r w:rsidR="00E25329" w:rsidRPr="00E16B2C">
        <w:rPr>
          <w:rFonts w:ascii="Arial" w:hAnsi="Arial" w:cs="Arial"/>
        </w:rPr>
        <w:lastRenderedPageBreak/>
        <w:t>“Estrategias para la construcción del Plan Anticorrupción y de Atención al Ciudadano V2”</w:t>
      </w:r>
      <w:r w:rsidR="00E7583A" w:rsidRPr="00E16B2C">
        <w:rPr>
          <w:rFonts w:ascii="Arial" w:hAnsi="Arial" w:cs="Arial"/>
        </w:rPr>
        <w:t xml:space="preserve"> (2015, p.10)</w:t>
      </w:r>
      <w:r w:rsidR="00E25329" w:rsidRPr="00E16B2C">
        <w:rPr>
          <w:rFonts w:ascii="Arial" w:hAnsi="Arial" w:cs="Arial"/>
        </w:rPr>
        <w:t xml:space="preserve"> </w:t>
      </w:r>
      <w:r w:rsidR="00E7583A" w:rsidRPr="00E16B2C">
        <w:rPr>
          <w:rFonts w:ascii="Arial" w:hAnsi="Arial" w:cs="Arial"/>
          <w:i/>
        </w:rPr>
        <w:t>“</w:t>
      </w:r>
      <w:r w:rsidR="00EC2B44" w:rsidRPr="00E16B2C">
        <w:rPr>
          <w:rFonts w:ascii="Arial" w:hAnsi="Arial" w:cs="Arial"/>
          <w:i/>
        </w:rPr>
        <w:t>se podrán realizar los ajustes y las modificaciones necesarias al P</w:t>
      </w:r>
      <w:r w:rsidR="007D3309" w:rsidRPr="00E16B2C">
        <w:rPr>
          <w:rFonts w:ascii="Arial" w:hAnsi="Arial" w:cs="Arial"/>
          <w:i/>
        </w:rPr>
        <w:t xml:space="preserve">lan Anticorrupción y de Atención al Ciudadano </w:t>
      </w:r>
      <w:r w:rsidR="00EC2B44" w:rsidRPr="00E16B2C">
        <w:rPr>
          <w:rFonts w:ascii="Arial" w:hAnsi="Arial" w:cs="Arial"/>
          <w:i/>
        </w:rPr>
        <w:t>orientadas a mejorar</w:t>
      </w:r>
      <w:r w:rsidR="00E7583A" w:rsidRPr="00E16B2C">
        <w:rPr>
          <w:rFonts w:ascii="Arial" w:hAnsi="Arial" w:cs="Arial"/>
          <w:i/>
        </w:rPr>
        <w:t>lo. Los cambios introducidos deberán ser motivados, justificados e informados a la oficina de control interno, los servidores públicos y los ciudadanos; se dejarán por escrito y se publicarán en la página web de la entidad”</w:t>
      </w:r>
    </w:p>
    <w:p w14:paraId="7A940334" w14:textId="13EB2F24" w:rsidR="0033079C" w:rsidRPr="00E16B2C" w:rsidRDefault="00E7583A" w:rsidP="0033079C">
      <w:pPr>
        <w:rPr>
          <w:rFonts w:ascii="Arial" w:eastAsiaTheme="minorHAnsi" w:hAnsi="Arial" w:cs="Arial"/>
          <w:lang w:val="es-CO"/>
        </w:rPr>
      </w:pPr>
      <w:r w:rsidRPr="00E16B2C">
        <w:rPr>
          <w:rFonts w:ascii="Arial" w:eastAsiaTheme="minorHAnsi" w:hAnsi="Arial" w:cs="Arial"/>
          <w:lang w:val="es-CO"/>
        </w:rPr>
        <w:t xml:space="preserve">Teniendo en cuenta lo anterior, </w:t>
      </w:r>
      <w:r w:rsidR="0033079C" w:rsidRPr="00E16B2C">
        <w:rPr>
          <w:rFonts w:ascii="Arial" w:eastAsiaTheme="minorHAnsi" w:hAnsi="Arial" w:cs="Arial"/>
          <w:lang w:val="es-CO"/>
        </w:rPr>
        <w:t xml:space="preserve">el </w:t>
      </w:r>
      <w:r w:rsidR="004C7E20" w:rsidRPr="00E16B2C">
        <w:rPr>
          <w:rFonts w:ascii="Arial" w:eastAsiaTheme="minorHAnsi" w:hAnsi="Arial" w:cs="Arial"/>
          <w:lang w:val="es-CO"/>
        </w:rPr>
        <w:t>Directivo responsable del componente del PAAC 2022</w:t>
      </w:r>
      <w:r w:rsidRPr="00E16B2C">
        <w:rPr>
          <w:rFonts w:ascii="Arial" w:eastAsiaTheme="minorHAnsi" w:hAnsi="Arial" w:cs="Arial"/>
          <w:lang w:val="es-CO"/>
        </w:rPr>
        <w:t xml:space="preserve"> interesado en realizar alguna </w:t>
      </w:r>
      <w:r w:rsidR="004C7E20" w:rsidRPr="00E16B2C">
        <w:rPr>
          <w:rFonts w:ascii="Arial" w:eastAsiaTheme="minorHAnsi" w:hAnsi="Arial" w:cs="Arial"/>
          <w:lang w:val="es-CO"/>
        </w:rPr>
        <w:t>modifica</w:t>
      </w:r>
      <w:r w:rsidRPr="00E16B2C">
        <w:rPr>
          <w:rFonts w:ascii="Arial" w:eastAsiaTheme="minorHAnsi" w:hAnsi="Arial" w:cs="Arial"/>
          <w:lang w:val="es-CO"/>
        </w:rPr>
        <w:t xml:space="preserve">ción al PAAC </w:t>
      </w:r>
      <w:r w:rsidR="004C7E20" w:rsidRPr="00E16B2C">
        <w:rPr>
          <w:rFonts w:ascii="Arial" w:eastAsiaTheme="minorHAnsi" w:hAnsi="Arial" w:cs="Arial"/>
          <w:lang w:val="es-CO"/>
        </w:rPr>
        <w:t>deberá remitir solicitud con la</w:t>
      </w:r>
      <w:r w:rsidRPr="00E16B2C">
        <w:rPr>
          <w:rFonts w:ascii="Arial" w:eastAsiaTheme="minorHAnsi" w:hAnsi="Arial" w:cs="Arial"/>
          <w:lang w:val="es-CO"/>
        </w:rPr>
        <w:t xml:space="preserve"> </w:t>
      </w:r>
      <w:r w:rsidR="004C7E20" w:rsidRPr="00E16B2C">
        <w:rPr>
          <w:rFonts w:ascii="Arial" w:eastAsiaTheme="minorHAnsi" w:hAnsi="Arial" w:cs="Arial"/>
          <w:lang w:val="es-CO"/>
        </w:rPr>
        <w:t>justificación</w:t>
      </w:r>
      <w:r w:rsidRPr="00E16B2C">
        <w:rPr>
          <w:rFonts w:ascii="Arial" w:eastAsiaTheme="minorHAnsi" w:hAnsi="Arial" w:cs="Arial"/>
          <w:lang w:val="es-CO"/>
        </w:rPr>
        <w:t xml:space="preserve"> respectiva </w:t>
      </w:r>
      <w:r w:rsidR="004C7E20" w:rsidRPr="00E16B2C">
        <w:rPr>
          <w:rFonts w:ascii="Arial" w:eastAsiaTheme="minorHAnsi" w:hAnsi="Arial" w:cs="Arial"/>
          <w:lang w:val="es-CO"/>
        </w:rPr>
        <w:t xml:space="preserve">a la Oficina Asesora de Planeación al siguiente correo electrónico </w:t>
      </w:r>
      <w:hyperlink r:id="rId14" w:history="1">
        <w:r w:rsidR="004C7E20" w:rsidRPr="00E16B2C">
          <w:rPr>
            <w:rStyle w:val="Hipervnculo"/>
            <w:rFonts w:ascii="Arial" w:eastAsiaTheme="minorHAnsi" w:hAnsi="Arial" w:cs="Arial"/>
            <w:color w:val="auto"/>
            <w:lang w:val="es-CO"/>
          </w:rPr>
          <w:t>plananticorrupcionydeatencionalciudado@educacionbogota.gov.co</w:t>
        </w:r>
      </w:hyperlink>
    </w:p>
    <w:p w14:paraId="6C0049A7" w14:textId="039FE8AE" w:rsidR="004C7E20" w:rsidRPr="00E16B2C" w:rsidRDefault="00356EB4" w:rsidP="000D0AB7">
      <w:pPr>
        <w:jc w:val="both"/>
        <w:rPr>
          <w:rFonts w:ascii="Arial" w:eastAsiaTheme="minorHAnsi" w:hAnsi="Arial" w:cs="Arial"/>
          <w:lang w:val="es-CO"/>
        </w:rPr>
      </w:pPr>
      <w:r w:rsidRPr="00E16B2C">
        <w:rPr>
          <w:rFonts w:ascii="Arial" w:eastAsiaTheme="minorHAnsi" w:hAnsi="Arial" w:cs="Arial"/>
          <w:lang w:val="es-CO"/>
        </w:rPr>
        <w:t>L</w:t>
      </w:r>
      <w:r w:rsidR="004C7E20" w:rsidRPr="00E16B2C">
        <w:rPr>
          <w:rFonts w:ascii="Arial" w:eastAsiaTheme="minorHAnsi" w:hAnsi="Arial" w:cs="Arial"/>
          <w:lang w:val="es-CO"/>
        </w:rPr>
        <w:t xml:space="preserve">a Oficina Asesora de Planeación </w:t>
      </w:r>
      <w:r w:rsidR="00E7583A" w:rsidRPr="00E16B2C">
        <w:rPr>
          <w:rFonts w:ascii="Arial" w:eastAsiaTheme="minorHAnsi" w:hAnsi="Arial" w:cs="Arial"/>
          <w:lang w:val="es-CO"/>
        </w:rPr>
        <w:t xml:space="preserve">analiza la solicitud de modificación y justificación presentada y si la </w:t>
      </w:r>
      <w:r w:rsidR="004C7E20" w:rsidRPr="00E16B2C">
        <w:rPr>
          <w:rFonts w:ascii="Arial" w:eastAsiaTheme="minorHAnsi" w:hAnsi="Arial" w:cs="Arial"/>
          <w:lang w:val="es-CO"/>
        </w:rPr>
        <w:t>considera viable procederá a realizar la misma,</w:t>
      </w:r>
      <w:r w:rsidR="006C7629" w:rsidRPr="00E16B2C">
        <w:rPr>
          <w:rFonts w:ascii="Arial" w:eastAsiaTheme="minorHAnsi" w:hAnsi="Arial" w:cs="Arial"/>
          <w:lang w:val="es-CO"/>
        </w:rPr>
        <w:t xml:space="preserve"> </w:t>
      </w:r>
      <w:r w:rsidR="00E7583A" w:rsidRPr="00E16B2C">
        <w:rPr>
          <w:rFonts w:ascii="Arial" w:eastAsiaTheme="minorHAnsi" w:hAnsi="Arial" w:cs="Arial"/>
          <w:lang w:val="es-CO"/>
        </w:rPr>
        <w:t xml:space="preserve">y a </w:t>
      </w:r>
      <w:r w:rsidR="004C7E20" w:rsidRPr="00E16B2C">
        <w:rPr>
          <w:rFonts w:ascii="Arial" w:eastAsiaTheme="minorHAnsi" w:hAnsi="Arial" w:cs="Arial"/>
          <w:lang w:val="es-CO"/>
        </w:rPr>
        <w:t>comunica</w:t>
      </w:r>
      <w:r w:rsidR="00E7583A" w:rsidRPr="00E16B2C">
        <w:rPr>
          <w:rFonts w:ascii="Arial" w:eastAsiaTheme="minorHAnsi" w:hAnsi="Arial" w:cs="Arial"/>
          <w:lang w:val="es-CO"/>
        </w:rPr>
        <w:t>r</w:t>
      </w:r>
      <w:r w:rsidR="004C7E20" w:rsidRPr="00E16B2C">
        <w:rPr>
          <w:rFonts w:ascii="Arial" w:eastAsiaTheme="minorHAnsi" w:hAnsi="Arial" w:cs="Arial"/>
          <w:lang w:val="es-CO"/>
        </w:rPr>
        <w:t xml:space="preserve"> al área solicitante y a la Oficina de Control Interno</w:t>
      </w:r>
      <w:r w:rsidR="007D3309" w:rsidRPr="00E16B2C">
        <w:rPr>
          <w:rFonts w:ascii="Arial" w:eastAsiaTheme="minorHAnsi" w:hAnsi="Arial" w:cs="Arial"/>
          <w:lang w:val="es-CO"/>
        </w:rPr>
        <w:t xml:space="preserve"> y dependencias SED. Además, </w:t>
      </w:r>
      <w:r w:rsidR="00E7583A" w:rsidRPr="00E16B2C">
        <w:rPr>
          <w:rFonts w:ascii="Arial" w:eastAsiaTheme="minorHAnsi" w:hAnsi="Arial" w:cs="Arial"/>
          <w:lang w:val="es-CO"/>
        </w:rPr>
        <w:t>solicita</w:t>
      </w:r>
      <w:r w:rsidR="004C7E20" w:rsidRPr="00E16B2C">
        <w:rPr>
          <w:rFonts w:ascii="Arial" w:eastAsiaTheme="minorHAnsi" w:hAnsi="Arial" w:cs="Arial"/>
          <w:lang w:val="es-CO"/>
        </w:rPr>
        <w:t xml:space="preserve"> a la Oficina Asesora de Comunicación y Prensa </w:t>
      </w:r>
      <w:r w:rsidR="006C7629" w:rsidRPr="00E16B2C">
        <w:rPr>
          <w:rFonts w:ascii="Arial" w:eastAsiaTheme="minorHAnsi" w:hAnsi="Arial" w:cs="Arial"/>
          <w:lang w:val="es-CO"/>
        </w:rPr>
        <w:t xml:space="preserve">la </w:t>
      </w:r>
      <w:r w:rsidR="004C7E20" w:rsidRPr="00E16B2C">
        <w:rPr>
          <w:rFonts w:ascii="Arial" w:eastAsiaTheme="minorHAnsi" w:hAnsi="Arial" w:cs="Arial"/>
          <w:lang w:val="es-CO"/>
        </w:rPr>
        <w:t>publica</w:t>
      </w:r>
      <w:r w:rsidR="006C7629" w:rsidRPr="00E16B2C">
        <w:rPr>
          <w:rFonts w:ascii="Arial" w:eastAsiaTheme="minorHAnsi" w:hAnsi="Arial" w:cs="Arial"/>
          <w:lang w:val="es-CO"/>
        </w:rPr>
        <w:t xml:space="preserve">ción de </w:t>
      </w:r>
      <w:r w:rsidR="004C7E20" w:rsidRPr="00E16B2C">
        <w:rPr>
          <w:rFonts w:ascii="Arial" w:eastAsiaTheme="minorHAnsi" w:hAnsi="Arial" w:cs="Arial"/>
          <w:lang w:val="es-CO"/>
        </w:rPr>
        <w:t xml:space="preserve">la nueva versión </w:t>
      </w:r>
      <w:r w:rsidR="00E7583A" w:rsidRPr="00E16B2C">
        <w:rPr>
          <w:rFonts w:ascii="Arial" w:eastAsiaTheme="minorHAnsi" w:hAnsi="Arial" w:cs="Arial"/>
          <w:lang w:val="es-CO"/>
        </w:rPr>
        <w:t xml:space="preserve">ajustada </w:t>
      </w:r>
      <w:r w:rsidR="004C7E20" w:rsidRPr="00E16B2C">
        <w:rPr>
          <w:rFonts w:ascii="Arial" w:eastAsiaTheme="minorHAnsi" w:hAnsi="Arial" w:cs="Arial"/>
          <w:lang w:val="es-CO"/>
        </w:rPr>
        <w:t xml:space="preserve">del PAAC 2022 y </w:t>
      </w:r>
      <w:r w:rsidR="000D0AB7" w:rsidRPr="00E16B2C">
        <w:rPr>
          <w:rFonts w:ascii="Arial" w:eastAsiaTheme="minorHAnsi" w:hAnsi="Arial" w:cs="Arial"/>
          <w:lang w:val="es-CO"/>
        </w:rPr>
        <w:t xml:space="preserve">la </w:t>
      </w:r>
      <w:r w:rsidR="004C7E20" w:rsidRPr="00E16B2C">
        <w:rPr>
          <w:rFonts w:ascii="Arial" w:eastAsiaTheme="minorHAnsi" w:hAnsi="Arial" w:cs="Arial"/>
          <w:lang w:val="es-CO"/>
        </w:rPr>
        <w:t>realiza</w:t>
      </w:r>
      <w:r w:rsidR="000D0AB7" w:rsidRPr="00E16B2C">
        <w:rPr>
          <w:rFonts w:ascii="Arial" w:eastAsiaTheme="minorHAnsi" w:hAnsi="Arial" w:cs="Arial"/>
          <w:lang w:val="es-CO"/>
        </w:rPr>
        <w:t xml:space="preserve">ción de </w:t>
      </w:r>
      <w:r w:rsidR="004C7E20" w:rsidRPr="00E16B2C">
        <w:rPr>
          <w:rFonts w:ascii="Arial" w:eastAsiaTheme="minorHAnsi" w:hAnsi="Arial" w:cs="Arial"/>
          <w:lang w:val="es-CO"/>
        </w:rPr>
        <w:t xml:space="preserve">la </w:t>
      </w:r>
      <w:r w:rsidR="006C7629" w:rsidRPr="00E16B2C">
        <w:rPr>
          <w:rFonts w:ascii="Arial" w:eastAsiaTheme="minorHAnsi" w:hAnsi="Arial" w:cs="Arial"/>
          <w:lang w:val="es-CO"/>
        </w:rPr>
        <w:t xml:space="preserve">correspondiente </w:t>
      </w:r>
      <w:r w:rsidR="004C7E20" w:rsidRPr="00E16B2C">
        <w:rPr>
          <w:rFonts w:ascii="Arial" w:eastAsiaTheme="minorHAnsi" w:hAnsi="Arial" w:cs="Arial"/>
          <w:lang w:val="es-CO"/>
        </w:rPr>
        <w:t>divulgación por los diferentes medios y canales de la entidad.</w:t>
      </w:r>
    </w:p>
    <w:p w14:paraId="1B5266C1" w14:textId="77777777" w:rsidR="0033079C" w:rsidRPr="0033079C" w:rsidRDefault="0033079C" w:rsidP="0033079C">
      <w:pPr>
        <w:rPr>
          <w:rFonts w:ascii="Arial" w:eastAsiaTheme="minorHAnsi" w:hAnsi="Arial" w:cs="Arial"/>
          <w:lang w:val="es-CO"/>
        </w:rPr>
      </w:pPr>
    </w:p>
    <w:p w14:paraId="61001D2C" w14:textId="6E3D1FF4" w:rsidR="001C1840" w:rsidRPr="006F07E2" w:rsidRDefault="00600897" w:rsidP="00BF6C8B">
      <w:pPr>
        <w:pStyle w:val="Ttulo1"/>
      </w:pPr>
      <w:bookmarkStart w:id="24" w:name="_Toc86072783"/>
      <w:r w:rsidRPr="001A6D4A">
        <w:rPr>
          <w:rFonts w:ascii="Arial" w:hAnsi="Arial" w:cs="Arial"/>
          <w:b/>
          <w:color w:val="auto"/>
          <w:sz w:val="24"/>
          <w:szCs w:val="24"/>
          <w:lang w:val="en-US"/>
        </w:rPr>
        <w:t>ANEXO PAAC SED 202</w:t>
      </w:r>
      <w:r w:rsidR="0033079C">
        <w:rPr>
          <w:rFonts w:ascii="Arial" w:hAnsi="Arial" w:cs="Arial"/>
          <w:b/>
          <w:color w:val="auto"/>
          <w:sz w:val="24"/>
          <w:szCs w:val="24"/>
          <w:lang w:val="en-US"/>
        </w:rPr>
        <w:t>2</w:t>
      </w:r>
      <w:r w:rsidRPr="001A6D4A">
        <w:rPr>
          <w:rFonts w:ascii="Arial" w:hAnsi="Arial" w:cs="Arial"/>
          <w:b/>
          <w:color w:val="auto"/>
          <w:sz w:val="24"/>
          <w:szCs w:val="24"/>
          <w:lang w:val="en-US"/>
        </w:rPr>
        <w:t xml:space="preserve"> v0 </w:t>
      </w:r>
      <w:r w:rsidR="00BF6C8B" w:rsidRPr="00BF6C8B">
        <w:rPr>
          <w:rFonts w:ascii="Arial" w:hAnsi="Arial" w:cs="Arial"/>
          <w:b/>
          <w:color w:val="auto"/>
          <w:sz w:val="24"/>
          <w:szCs w:val="24"/>
          <w:lang w:val="en-US"/>
        </w:rPr>
        <w:t>(</w:t>
      </w:r>
      <w:r w:rsidR="00BF6C8B" w:rsidRPr="00DA47A0">
        <w:rPr>
          <w:rFonts w:ascii="Arial" w:hAnsi="Arial" w:cs="Arial"/>
          <w:b/>
          <w:color w:val="auto"/>
          <w:sz w:val="24"/>
          <w:szCs w:val="24"/>
          <w:lang w:val="es-CO"/>
        </w:rPr>
        <w:t xml:space="preserve">Archivo </w:t>
      </w:r>
      <w:r w:rsidR="00B914C6" w:rsidRPr="00DA47A0">
        <w:rPr>
          <w:rFonts w:ascii="Arial" w:hAnsi="Arial" w:cs="Arial"/>
          <w:b/>
          <w:color w:val="auto"/>
          <w:sz w:val="24"/>
          <w:szCs w:val="24"/>
          <w:lang w:val="es-CO"/>
        </w:rPr>
        <w:t>Excel</w:t>
      </w:r>
      <w:r w:rsidR="00BF6C8B" w:rsidRPr="00DA47A0">
        <w:rPr>
          <w:rFonts w:ascii="Arial" w:hAnsi="Arial" w:cs="Arial"/>
          <w:b/>
          <w:color w:val="auto"/>
          <w:sz w:val="24"/>
          <w:szCs w:val="24"/>
          <w:lang w:val="es-CO"/>
        </w:rPr>
        <w:t xml:space="preserve"> con </w:t>
      </w:r>
      <w:r w:rsidR="006C7629" w:rsidRPr="00DA47A0">
        <w:rPr>
          <w:rFonts w:ascii="Arial" w:hAnsi="Arial" w:cs="Arial"/>
          <w:b/>
          <w:color w:val="auto"/>
          <w:sz w:val="24"/>
          <w:szCs w:val="24"/>
          <w:lang w:val="es-CO"/>
        </w:rPr>
        <w:t>versión</w:t>
      </w:r>
      <w:r w:rsidR="00BF6C8B" w:rsidRPr="00DA47A0">
        <w:rPr>
          <w:rFonts w:ascii="Arial" w:hAnsi="Arial" w:cs="Arial"/>
          <w:b/>
          <w:color w:val="auto"/>
          <w:sz w:val="24"/>
          <w:szCs w:val="24"/>
          <w:lang w:val="es-CO"/>
        </w:rPr>
        <w:t xml:space="preserve"> borrador consolidado)</w:t>
      </w:r>
      <w:bookmarkEnd w:id="24"/>
      <w:r w:rsidR="00EB69E6" w:rsidRPr="00DA47A0">
        <w:rPr>
          <w:lang w:val="es-CO"/>
        </w:rPr>
        <w:t xml:space="preserve">                                                                          </w:t>
      </w:r>
    </w:p>
    <w:sectPr w:rsidR="001C1840" w:rsidRPr="006F07E2" w:rsidSect="00600897">
      <w:headerReference w:type="even" r:id="rId15"/>
      <w:headerReference w:type="default" r:id="rId16"/>
      <w:footerReference w:type="default" r:id="rId17"/>
      <w:headerReference w:type="first" r:id="rId18"/>
      <w:pgSz w:w="12242" w:h="15842" w:code="1"/>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0D5B" w14:textId="77777777" w:rsidR="004F7317" w:rsidRDefault="004F7317">
      <w:pPr>
        <w:spacing w:after="0" w:line="240" w:lineRule="auto"/>
      </w:pPr>
      <w:r>
        <w:separator/>
      </w:r>
    </w:p>
  </w:endnote>
  <w:endnote w:type="continuationSeparator" w:id="0">
    <w:p w14:paraId="45EA1B3E" w14:textId="77777777" w:rsidR="004F7317" w:rsidRDefault="004F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80177"/>
      <w:docPartObj>
        <w:docPartGallery w:val="Page Numbers (Bottom of Page)"/>
        <w:docPartUnique/>
      </w:docPartObj>
    </w:sdtPr>
    <w:sdtEndPr/>
    <w:sdtContent>
      <w:p w14:paraId="4652FC88" w14:textId="3297CFEF" w:rsidR="00B338F7" w:rsidRDefault="00B338F7">
        <w:pPr>
          <w:pStyle w:val="Piedepgina"/>
          <w:jc w:val="center"/>
        </w:pPr>
        <w:r>
          <w:fldChar w:fldCharType="begin"/>
        </w:r>
        <w:r>
          <w:instrText>PAGE   \* MERGEFORMAT</w:instrText>
        </w:r>
        <w:r>
          <w:fldChar w:fldCharType="separate"/>
        </w:r>
        <w:r w:rsidR="009E6337" w:rsidRPr="009E6337">
          <w:rPr>
            <w:noProof/>
            <w:lang w:val="es-ES"/>
          </w:rPr>
          <w:t>14</w:t>
        </w:r>
        <w:r>
          <w:fldChar w:fldCharType="end"/>
        </w:r>
      </w:p>
    </w:sdtContent>
  </w:sdt>
  <w:p w14:paraId="5F0D78DD" w14:textId="4E23968A" w:rsidR="00B338F7" w:rsidRDefault="00B338F7" w:rsidP="0060089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382" w14:textId="77777777" w:rsidR="004F7317" w:rsidRDefault="004F7317">
      <w:pPr>
        <w:spacing w:after="0" w:line="240" w:lineRule="auto"/>
      </w:pPr>
      <w:r>
        <w:separator/>
      </w:r>
    </w:p>
  </w:footnote>
  <w:footnote w:type="continuationSeparator" w:id="0">
    <w:p w14:paraId="74EB65BE" w14:textId="77777777" w:rsidR="004F7317" w:rsidRDefault="004F7317">
      <w:pPr>
        <w:spacing w:after="0" w:line="240" w:lineRule="auto"/>
      </w:pPr>
      <w:r>
        <w:continuationSeparator/>
      </w:r>
    </w:p>
  </w:footnote>
  <w:footnote w:id="1">
    <w:p w14:paraId="2D996495" w14:textId="77777777" w:rsidR="00B338F7" w:rsidRPr="004E6A19" w:rsidRDefault="00B338F7" w:rsidP="00600897">
      <w:pPr>
        <w:pStyle w:val="Textonotapie"/>
        <w:rPr>
          <w:lang w:val="es-CO"/>
        </w:rPr>
      </w:pPr>
      <w:r>
        <w:rPr>
          <w:rStyle w:val="Refdenotaalpie"/>
        </w:rPr>
        <w:footnoteRef/>
      </w:r>
      <w:r>
        <w:t xml:space="preserve"> </w:t>
      </w:r>
      <w:r>
        <w:rPr>
          <w:lang w:val="es-CO"/>
        </w:rPr>
        <w:t>Tomado de Estrategias para la construcción del PAAC V2, Presidencia de la República, 2015</w:t>
      </w:r>
    </w:p>
  </w:footnote>
  <w:footnote w:id="2">
    <w:p w14:paraId="70B48317" w14:textId="77777777" w:rsidR="00B338F7" w:rsidRDefault="00B338F7" w:rsidP="00600897">
      <w:pPr>
        <w:pStyle w:val="Textonotapie"/>
      </w:pPr>
      <w:r>
        <w:rPr>
          <w:rStyle w:val="Refdenotaalpie"/>
        </w:rPr>
        <w:footnoteRef/>
      </w:r>
      <w:r>
        <w:t xml:space="preserve"> </w:t>
      </w:r>
      <w:r w:rsidRPr="00FC2684">
        <w:rPr>
          <w:rFonts w:ascii="Arial" w:hAnsi="Arial" w:cs="Arial"/>
          <w:sz w:val="16"/>
          <w:szCs w:val="16"/>
        </w:rPr>
        <w:t>Presidencia de la República. “Estrategias para la Construcción del Plan Anticorrupción y atención al ciudadano”. V2. 2015. Pág. 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EE77" w14:textId="19A50F58" w:rsidR="00BE176C" w:rsidRDefault="004F7317">
    <w:pPr>
      <w:pStyle w:val="Encabezado"/>
    </w:pPr>
    <w:r>
      <w:rPr>
        <w:noProof/>
      </w:rPr>
      <w:pict w14:anchorId="18AF5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0204" o:spid="_x0000_s2050" type="#_x0000_t136" style="position:absolute;margin-left:0;margin-top:0;width:598.4pt;height:112.2pt;rotation:315;z-index:-251652096;mso-position-horizontal:center;mso-position-horizontal-relative:margin;mso-position-vertical:center;mso-position-vertical-relative:margin" o:allowincell="f" fillcolor="#c00" stroked="f">
          <v:fill opacity=".5"/>
          <v:textpath style="font-family:&quot;Calibri&quot;;font-size:1pt" string="BORRADOR PAAC 202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3DE3" w14:textId="5B754ED1" w:rsidR="00B338F7" w:rsidRDefault="004F7317" w:rsidP="001761A7">
    <w:pPr>
      <w:pStyle w:val="Encabezado"/>
      <w:jc w:val="center"/>
    </w:pPr>
    <w:r>
      <w:rPr>
        <w:noProof/>
      </w:rPr>
      <w:pict w14:anchorId="1EC3E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0205" o:spid="_x0000_s2051" type="#_x0000_t136" style="position:absolute;left:0;text-align:left;margin-left:0;margin-top:0;width:598.4pt;height:112.2pt;rotation:315;z-index:-251650048;mso-position-horizontal:center;mso-position-horizontal-relative:margin;mso-position-vertical:center;mso-position-vertical-relative:margin" o:allowincell="f" fillcolor="#c00" stroked="f">
          <v:fill opacity=".5"/>
          <v:textpath style="font-family:&quot;Calibri&quot;;font-size:1pt" string="BORRADOR PAAC 2022"/>
          <w10:wrap anchorx="margin" anchory="margin"/>
        </v:shape>
      </w:pict>
    </w:r>
    <w:r w:rsidR="00B338F7">
      <w:rPr>
        <w:noProof/>
        <w:lang w:val="es-CO" w:eastAsia="es-CO"/>
      </w:rPr>
      <w:drawing>
        <wp:anchor distT="0" distB="0" distL="114300" distR="114300" simplePos="0" relativeHeight="251660288" behindDoc="0" locked="0" layoutInCell="1" allowOverlap="1" wp14:anchorId="4CA4B8CF" wp14:editId="6652CC51">
          <wp:simplePos x="0" y="0"/>
          <wp:positionH relativeFrom="margin">
            <wp:posOffset>25400</wp:posOffset>
          </wp:positionH>
          <wp:positionV relativeFrom="paragraph">
            <wp:posOffset>-469900</wp:posOffset>
          </wp:positionV>
          <wp:extent cx="6400800" cy="1342390"/>
          <wp:effectExtent l="0" t="0" r="0" b="0"/>
          <wp:wrapNone/>
          <wp:docPr id="3" name="Imagen 3"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intosh/Documents/201+/SED/LIBRERI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25F3" w14:textId="5AE62584" w:rsidR="00BE176C" w:rsidRDefault="004F7317">
    <w:pPr>
      <w:pStyle w:val="Encabezado"/>
    </w:pPr>
    <w:r>
      <w:rPr>
        <w:noProof/>
      </w:rPr>
      <w:pict w14:anchorId="34A5E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0203" o:spid="_x0000_s2049" type="#_x0000_t136" style="position:absolute;margin-left:0;margin-top:0;width:598.4pt;height:112.2pt;rotation:315;z-index:-251654144;mso-position-horizontal:center;mso-position-horizontal-relative:margin;mso-position-vertical:center;mso-position-vertical-relative:margin" o:allowincell="f" fillcolor="#c00" stroked="f">
          <v:fill opacity=".5"/>
          <v:textpath style="font-family:&quot;Calibri&quot;;font-size:1pt" string="BORRADOR PAAC 20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C22"/>
    <w:multiLevelType w:val="multilevel"/>
    <w:tmpl w:val="F4BED1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FE6967"/>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2" w15:restartNumberingAfterBreak="0">
    <w:nsid w:val="0FCB0409"/>
    <w:multiLevelType w:val="hybridMultilevel"/>
    <w:tmpl w:val="07DE1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3D4E02"/>
    <w:multiLevelType w:val="hybridMultilevel"/>
    <w:tmpl w:val="21786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6363DFA"/>
    <w:multiLevelType w:val="hybridMultilevel"/>
    <w:tmpl w:val="531AA48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57506F05"/>
    <w:multiLevelType w:val="multilevel"/>
    <w:tmpl w:val="D34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616FC"/>
    <w:multiLevelType w:val="multilevel"/>
    <w:tmpl w:val="D5F0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EB2F5A"/>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8" w15:restartNumberingAfterBreak="0">
    <w:nsid w:val="63492333"/>
    <w:multiLevelType w:val="multilevel"/>
    <w:tmpl w:val="103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BB0BF3"/>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10" w15:restartNumberingAfterBreak="0">
    <w:nsid w:val="794B7D0A"/>
    <w:multiLevelType w:val="multilevel"/>
    <w:tmpl w:val="8598AE90"/>
    <w:lvl w:ilvl="0">
      <w:start w:val="1"/>
      <w:numFmt w:val="decimal"/>
      <w:lvlText w:val="%1."/>
      <w:lvlJc w:val="left"/>
      <w:pPr>
        <w:ind w:left="786" w:hanging="360"/>
      </w:pPr>
      <w:rPr>
        <w:rFonts w:hint="default"/>
        <w:b/>
      </w:rPr>
    </w:lvl>
    <w:lvl w:ilvl="1">
      <w:start w:val="2"/>
      <w:numFmt w:val="decimal"/>
      <w:isLgl/>
      <w:lvlText w:val="%1.%2."/>
      <w:lvlJc w:val="left"/>
      <w:pPr>
        <w:ind w:left="1146" w:hanging="720"/>
      </w:pPr>
      <w:rPr>
        <w:rFonts w:hint="default"/>
        <w:color w:val="auto"/>
        <w:sz w:val="24"/>
      </w:rPr>
    </w:lvl>
    <w:lvl w:ilvl="2">
      <w:start w:val="1"/>
      <w:numFmt w:val="decimal"/>
      <w:isLgl/>
      <w:lvlText w:val="%1.%2.%3."/>
      <w:lvlJc w:val="left"/>
      <w:pPr>
        <w:ind w:left="1146" w:hanging="720"/>
      </w:pPr>
      <w:rPr>
        <w:rFonts w:hint="default"/>
        <w:color w:val="auto"/>
        <w:sz w:val="24"/>
      </w:rPr>
    </w:lvl>
    <w:lvl w:ilvl="3">
      <w:start w:val="1"/>
      <w:numFmt w:val="decimal"/>
      <w:isLgl/>
      <w:lvlText w:val="%1.%2.%3.%4."/>
      <w:lvlJc w:val="left"/>
      <w:pPr>
        <w:ind w:left="1506" w:hanging="1080"/>
      </w:pPr>
      <w:rPr>
        <w:rFonts w:hint="default"/>
        <w:color w:val="auto"/>
        <w:sz w:val="24"/>
      </w:rPr>
    </w:lvl>
    <w:lvl w:ilvl="4">
      <w:start w:val="1"/>
      <w:numFmt w:val="decimal"/>
      <w:isLgl/>
      <w:lvlText w:val="%1.%2.%3.%4.%5."/>
      <w:lvlJc w:val="left"/>
      <w:pPr>
        <w:ind w:left="1866" w:hanging="1440"/>
      </w:pPr>
      <w:rPr>
        <w:rFonts w:hint="default"/>
        <w:color w:val="auto"/>
        <w:sz w:val="24"/>
      </w:rPr>
    </w:lvl>
    <w:lvl w:ilvl="5">
      <w:start w:val="1"/>
      <w:numFmt w:val="decimal"/>
      <w:isLgl/>
      <w:lvlText w:val="%1.%2.%3.%4.%5.%6."/>
      <w:lvlJc w:val="left"/>
      <w:pPr>
        <w:ind w:left="1866" w:hanging="1440"/>
      </w:pPr>
      <w:rPr>
        <w:rFonts w:hint="default"/>
        <w:color w:val="auto"/>
        <w:sz w:val="24"/>
      </w:rPr>
    </w:lvl>
    <w:lvl w:ilvl="6">
      <w:start w:val="1"/>
      <w:numFmt w:val="decimal"/>
      <w:isLgl/>
      <w:lvlText w:val="%1.%2.%3.%4.%5.%6.%7."/>
      <w:lvlJc w:val="left"/>
      <w:pPr>
        <w:ind w:left="2226" w:hanging="1800"/>
      </w:pPr>
      <w:rPr>
        <w:rFonts w:hint="default"/>
        <w:color w:val="auto"/>
        <w:sz w:val="24"/>
      </w:rPr>
    </w:lvl>
    <w:lvl w:ilvl="7">
      <w:start w:val="1"/>
      <w:numFmt w:val="decimal"/>
      <w:isLgl/>
      <w:lvlText w:val="%1.%2.%3.%4.%5.%6.%7.%8."/>
      <w:lvlJc w:val="left"/>
      <w:pPr>
        <w:ind w:left="2226" w:hanging="1800"/>
      </w:pPr>
      <w:rPr>
        <w:rFonts w:hint="default"/>
        <w:color w:val="auto"/>
        <w:sz w:val="24"/>
      </w:rPr>
    </w:lvl>
    <w:lvl w:ilvl="8">
      <w:start w:val="1"/>
      <w:numFmt w:val="decimal"/>
      <w:isLgl/>
      <w:lvlText w:val="%1.%2.%3.%4.%5.%6.%7.%8.%9."/>
      <w:lvlJc w:val="left"/>
      <w:pPr>
        <w:ind w:left="2586" w:hanging="2160"/>
      </w:pPr>
      <w:rPr>
        <w:rFonts w:hint="default"/>
        <w:color w:val="auto"/>
        <w:sz w:val="24"/>
      </w:rPr>
    </w:lvl>
  </w:abstractNum>
  <w:abstractNum w:abstractNumId="11" w15:restartNumberingAfterBreak="0">
    <w:nsid w:val="79E62F00"/>
    <w:multiLevelType w:val="hybridMultilevel"/>
    <w:tmpl w:val="B30C7C1A"/>
    <w:lvl w:ilvl="0" w:tplc="240A0005">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4"/>
  </w:num>
  <w:num w:numId="6">
    <w:abstractNumId w:val="9"/>
  </w:num>
  <w:num w:numId="7">
    <w:abstractNumId w:val="7"/>
  </w:num>
  <w:num w:numId="8">
    <w:abstractNumId w:val="1"/>
  </w:num>
  <w:num w:numId="9">
    <w:abstractNumId w:val="5"/>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77"/>
    <w:rsid w:val="000702C8"/>
    <w:rsid w:val="00070478"/>
    <w:rsid w:val="00081DC9"/>
    <w:rsid w:val="000871A8"/>
    <w:rsid w:val="000A5012"/>
    <w:rsid w:val="000C06C9"/>
    <w:rsid w:val="000D0AB7"/>
    <w:rsid w:val="00105CD9"/>
    <w:rsid w:val="00125425"/>
    <w:rsid w:val="00135291"/>
    <w:rsid w:val="00137EDC"/>
    <w:rsid w:val="0014140E"/>
    <w:rsid w:val="00144B4D"/>
    <w:rsid w:val="001761A7"/>
    <w:rsid w:val="001A31FA"/>
    <w:rsid w:val="001A6D4A"/>
    <w:rsid w:val="001B72BD"/>
    <w:rsid w:val="001C1840"/>
    <w:rsid w:val="001D74C1"/>
    <w:rsid w:val="001E5E24"/>
    <w:rsid w:val="001F1F46"/>
    <w:rsid w:val="00264C25"/>
    <w:rsid w:val="00265058"/>
    <w:rsid w:val="003033C6"/>
    <w:rsid w:val="003049AC"/>
    <w:rsid w:val="00325131"/>
    <w:rsid w:val="0033079C"/>
    <w:rsid w:val="00330B67"/>
    <w:rsid w:val="003505AE"/>
    <w:rsid w:val="00356EB4"/>
    <w:rsid w:val="0036018E"/>
    <w:rsid w:val="00364E17"/>
    <w:rsid w:val="00374BDF"/>
    <w:rsid w:val="00384EEE"/>
    <w:rsid w:val="003A345D"/>
    <w:rsid w:val="003A3913"/>
    <w:rsid w:val="003A75D4"/>
    <w:rsid w:val="003C5176"/>
    <w:rsid w:val="003D3F51"/>
    <w:rsid w:val="003E4199"/>
    <w:rsid w:val="0041478A"/>
    <w:rsid w:val="00455985"/>
    <w:rsid w:val="00464933"/>
    <w:rsid w:val="00486616"/>
    <w:rsid w:val="004A0298"/>
    <w:rsid w:val="004A383A"/>
    <w:rsid w:val="004B4E38"/>
    <w:rsid w:val="004C5476"/>
    <w:rsid w:val="004C7E20"/>
    <w:rsid w:val="004D145D"/>
    <w:rsid w:val="004F0B27"/>
    <w:rsid w:val="004F3689"/>
    <w:rsid w:val="004F7317"/>
    <w:rsid w:val="00513D84"/>
    <w:rsid w:val="005170EB"/>
    <w:rsid w:val="00517C38"/>
    <w:rsid w:val="00521477"/>
    <w:rsid w:val="005271B8"/>
    <w:rsid w:val="00534510"/>
    <w:rsid w:val="00561D21"/>
    <w:rsid w:val="005817CF"/>
    <w:rsid w:val="00583EF4"/>
    <w:rsid w:val="005B2FC6"/>
    <w:rsid w:val="005B45FA"/>
    <w:rsid w:val="005C6F3B"/>
    <w:rsid w:val="005D58E6"/>
    <w:rsid w:val="005E56FB"/>
    <w:rsid w:val="005E7BC1"/>
    <w:rsid w:val="005F35BF"/>
    <w:rsid w:val="00600897"/>
    <w:rsid w:val="006237FA"/>
    <w:rsid w:val="0064763D"/>
    <w:rsid w:val="00651F06"/>
    <w:rsid w:val="00694C2F"/>
    <w:rsid w:val="006C7629"/>
    <w:rsid w:val="006E2790"/>
    <w:rsid w:val="006F07E2"/>
    <w:rsid w:val="007040E8"/>
    <w:rsid w:val="007047DC"/>
    <w:rsid w:val="0072421B"/>
    <w:rsid w:val="00773F53"/>
    <w:rsid w:val="00782BF5"/>
    <w:rsid w:val="0078537A"/>
    <w:rsid w:val="00785D6A"/>
    <w:rsid w:val="007964CA"/>
    <w:rsid w:val="00797D46"/>
    <w:rsid w:val="007C029F"/>
    <w:rsid w:val="007D13D1"/>
    <w:rsid w:val="007D3309"/>
    <w:rsid w:val="00813882"/>
    <w:rsid w:val="008325A9"/>
    <w:rsid w:val="00832FD0"/>
    <w:rsid w:val="00842A6A"/>
    <w:rsid w:val="00845ED1"/>
    <w:rsid w:val="00887749"/>
    <w:rsid w:val="00892749"/>
    <w:rsid w:val="008A1FC1"/>
    <w:rsid w:val="008C1E98"/>
    <w:rsid w:val="008E0312"/>
    <w:rsid w:val="008F63A1"/>
    <w:rsid w:val="00920CDF"/>
    <w:rsid w:val="00930509"/>
    <w:rsid w:val="00931D6B"/>
    <w:rsid w:val="009345D7"/>
    <w:rsid w:val="0093695D"/>
    <w:rsid w:val="009379C2"/>
    <w:rsid w:val="009753B2"/>
    <w:rsid w:val="009A4CE4"/>
    <w:rsid w:val="009B0A72"/>
    <w:rsid w:val="009C7EE9"/>
    <w:rsid w:val="009E6337"/>
    <w:rsid w:val="009E6B1B"/>
    <w:rsid w:val="009F1ACB"/>
    <w:rsid w:val="009F6390"/>
    <w:rsid w:val="00A061D4"/>
    <w:rsid w:val="00A16E45"/>
    <w:rsid w:val="00A82068"/>
    <w:rsid w:val="00AA232C"/>
    <w:rsid w:val="00AA5BD1"/>
    <w:rsid w:val="00AC5975"/>
    <w:rsid w:val="00AD462D"/>
    <w:rsid w:val="00AF3619"/>
    <w:rsid w:val="00B338F7"/>
    <w:rsid w:val="00B37C30"/>
    <w:rsid w:val="00B914C6"/>
    <w:rsid w:val="00BB27FE"/>
    <w:rsid w:val="00BE176C"/>
    <w:rsid w:val="00BE31EC"/>
    <w:rsid w:val="00BF6C8B"/>
    <w:rsid w:val="00C04C95"/>
    <w:rsid w:val="00C06872"/>
    <w:rsid w:val="00C26234"/>
    <w:rsid w:val="00C27F30"/>
    <w:rsid w:val="00C55512"/>
    <w:rsid w:val="00C73CC6"/>
    <w:rsid w:val="00C860FF"/>
    <w:rsid w:val="00C979B6"/>
    <w:rsid w:val="00CA478E"/>
    <w:rsid w:val="00CC4E4C"/>
    <w:rsid w:val="00CD5354"/>
    <w:rsid w:val="00CD560C"/>
    <w:rsid w:val="00CD6E31"/>
    <w:rsid w:val="00D01A59"/>
    <w:rsid w:val="00D22ACA"/>
    <w:rsid w:val="00D46898"/>
    <w:rsid w:val="00D569C4"/>
    <w:rsid w:val="00D631C0"/>
    <w:rsid w:val="00D63B96"/>
    <w:rsid w:val="00D70C9D"/>
    <w:rsid w:val="00DA1F1F"/>
    <w:rsid w:val="00DA3960"/>
    <w:rsid w:val="00DA47A0"/>
    <w:rsid w:val="00DB39BE"/>
    <w:rsid w:val="00DB560C"/>
    <w:rsid w:val="00DE7CAC"/>
    <w:rsid w:val="00DF56D7"/>
    <w:rsid w:val="00E13441"/>
    <w:rsid w:val="00E16B2C"/>
    <w:rsid w:val="00E25329"/>
    <w:rsid w:val="00E27114"/>
    <w:rsid w:val="00E7583A"/>
    <w:rsid w:val="00E772A9"/>
    <w:rsid w:val="00E87186"/>
    <w:rsid w:val="00EA4B4C"/>
    <w:rsid w:val="00EB478D"/>
    <w:rsid w:val="00EB69E6"/>
    <w:rsid w:val="00EC2B44"/>
    <w:rsid w:val="00EF1ADE"/>
    <w:rsid w:val="00F01E2B"/>
    <w:rsid w:val="00F64CE0"/>
    <w:rsid w:val="00F728F2"/>
    <w:rsid w:val="00FC7C03"/>
    <w:rsid w:val="00FD7ADA"/>
    <w:rsid w:val="00FE54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9ACAB6"/>
  <w15:chartTrackingRefBased/>
  <w15:docId w15:val="{6214652B-3CA8-4949-B606-1C88976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A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E7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F56D7"/>
    <w:pPr>
      <w:keepNext/>
      <w:keepLines/>
      <w:spacing w:before="40" w:after="0"/>
      <w:outlineLvl w:val="1"/>
    </w:pPr>
    <w:rPr>
      <w:rFonts w:asciiTheme="majorHAnsi" w:eastAsiaTheme="majorEastAsia" w:hAnsiTheme="majorHAnsi" w:cstheme="majorBidi"/>
      <w:color w:val="2E74B5"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2A9"/>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rsid w:val="00E772A9"/>
    <w:pPr>
      <w:tabs>
        <w:tab w:val="center" w:pos="4252"/>
        <w:tab w:val="right" w:pos="8504"/>
      </w:tabs>
    </w:pPr>
    <w:rPr>
      <w:sz w:val="20"/>
      <w:szCs w:val="20"/>
      <w:lang w:eastAsia="x-none"/>
    </w:rPr>
  </w:style>
  <w:style w:type="character" w:customStyle="1" w:styleId="EncabezadoCar">
    <w:name w:val="Encabezado Car"/>
    <w:basedOn w:val="Fuentedeprrafopredeter"/>
    <w:link w:val="Encabezado"/>
    <w:uiPriority w:val="99"/>
    <w:rsid w:val="00E772A9"/>
    <w:rPr>
      <w:rFonts w:ascii="Calibri" w:eastAsia="Calibri" w:hAnsi="Calibri" w:cs="Times New Roman"/>
      <w:sz w:val="20"/>
      <w:szCs w:val="20"/>
      <w:lang w:val="es-ES_tradnl" w:eastAsia="x-none"/>
    </w:rPr>
  </w:style>
  <w:style w:type="paragraph" w:styleId="Piedepgina">
    <w:name w:val="footer"/>
    <w:basedOn w:val="Normal"/>
    <w:link w:val="PiedepginaCar"/>
    <w:uiPriority w:val="99"/>
    <w:rsid w:val="00E772A9"/>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rsid w:val="00E772A9"/>
    <w:rPr>
      <w:rFonts w:ascii="Calibri" w:eastAsia="Calibri" w:hAnsi="Calibri" w:cs="Times New Roman"/>
      <w:sz w:val="20"/>
      <w:szCs w:val="20"/>
      <w:lang w:val="es-ES_tradnl" w:eastAsia="x-none"/>
    </w:rPr>
  </w:style>
  <w:style w:type="character" w:styleId="Hipervnculo">
    <w:name w:val="Hyperlink"/>
    <w:uiPriority w:val="99"/>
    <w:unhideWhenUsed/>
    <w:rsid w:val="00E772A9"/>
    <w:rPr>
      <w:color w:val="0000FF"/>
      <w:u w:val="single"/>
    </w:rPr>
  </w:style>
  <w:style w:type="paragraph" w:styleId="NormalWeb">
    <w:name w:val="Normal (Web)"/>
    <w:basedOn w:val="Normal"/>
    <w:uiPriority w:val="99"/>
    <w:unhideWhenUsed/>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E772A9"/>
    <w:rPr>
      <w:b/>
      <w:bCs/>
    </w:rPr>
  </w:style>
  <w:style w:type="table" w:styleId="Tablaconcuadrcula">
    <w:name w:val="Table Grid"/>
    <w:basedOn w:val="Tablanormal"/>
    <w:uiPriority w:val="39"/>
    <w:rsid w:val="00E77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uiPriority w:val="99"/>
    <w:semiHidden/>
    <w:rsid w:val="00D569C4"/>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styleId="nfasis">
    <w:name w:val="Emphasis"/>
    <w:basedOn w:val="Fuentedeprrafopredeter"/>
    <w:uiPriority w:val="20"/>
    <w:qFormat/>
    <w:rsid w:val="00D46898"/>
    <w:rPr>
      <w:i/>
      <w:iCs/>
    </w:rPr>
  </w:style>
  <w:style w:type="paragraph" w:styleId="Textosinformato">
    <w:name w:val="Plain Text"/>
    <w:basedOn w:val="Normal"/>
    <w:link w:val="TextosinformatoCar"/>
    <w:uiPriority w:val="99"/>
    <w:semiHidden/>
    <w:unhideWhenUsed/>
    <w:rsid w:val="003D3F51"/>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semiHidden/>
    <w:rsid w:val="003D3F51"/>
    <w:rPr>
      <w:rFonts w:ascii="Calibri" w:hAnsi="Calibri"/>
      <w:szCs w:val="21"/>
    </w:rPr>
  </w:style>
  <w:style w:type="paragraph" w:styleId="Textoindependiente3">
    <w:name w:val="Body Text 3"/>
    <w:basedOn w:val="Normal"/>
    <w:link w:val="Textoindependiente3Car"/>
    <w:uiPriority w:val="99"/>
    <w:unhideWhenUsed/>
    <w:rsid w:val="006F07E2"/>
    <w:pPr>
      <w:spacing w:after="120"/>
    </w:pPr>
    <w:rPr>
      <w:sz w:val="16"/>
      <w:szCs w:val="16"/>
    </w:rPr>
  </w:style>
  <w:style w:type="character" w:customStyle="1" w:styleId="Textoindependiente3Car">
    <w:name w:val="Texto independiente 3 Car"/>
    <w:basedOn w:val="Fuentedeprrafopredeter"/>
    <w:link w:val="Textoindependiente3"/>
    <w:uiPriority w:val="99"/>
    <w:rsid w:val="006F07E2"/>
    <w:rPr>
      <w:rFonts w:ascii="Calibri" w:eastAsia="Calibri" w:hAnsi="Calibri" w:cs="Times New Roman"/>
      <w:sz w:val="16"/>
      <w:szCs w:val="16"/>
      <w:lang w:val="es-ES_tradnl"/>
    </w:rPr>
  </w:style>
  <w:style w:type="paragraph" w:styleId="Sinespaciado">
    <w:name w:val="No Spacing"/>
    <w:uiPriority w:val="1"/>
    <w:qFormat/>
    <w:rsid w:val="00CD5354"/>
    <w:pPr>
      <w:spacing w:after="0" w:line="240" w:lineRule="auto"/>
    </w:pPr>
  </w:style>
  <w:style w:type="character" w:customStyle="1" w:styleId="Ttulo2Car">
    <w:name w:val="Título 2 Car"/>
    <w:basedOn w:val="Fuentedeprrafopredeter"/>
    <w:link w:val="Ttulo2"/>
    <w:uiPriority w:val="9"/>
    <w:rsid w:val="00DF56D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DF56D7"/>
    <w:pPr>
      <w:ind w:left="720"/>
      <w:contextualSpacing/>
    </w:pPr>
    <w:rPr>
      <w:rFonts w:asciiTheme="minorHAnsi" w:eastAsiaTheme="minorHAnsi" w:hAnsiTheme="minorHAnsi" w:cstheme="minorBidi"/>
      <w:lang w:val="es-CO"/>
    </w:rPr>
  </w:style>
  <w:style w:type="character" w:customStyle="1" w:styleId="PrrafodelistaCar">
    <w:name w:val="Párrafo de lista Car"/>
    <w:link w:val="Prrafodelista"/>
    <w:uiPriority w:val="34"/>
    <w:locked/>
    <w:rsid w:val="00DF56D7"/>
  </w:style>
  <w:style w:type="paragraph" w:styleId="TDC3">
    <w:name w:val="toc 3"/>
    <w:basedOn w:val="Normal"/>
    <w:next w:val="Normal"/>
    <w:autoRedefine/>
    <w:uiPriority w:val="39"/>
    <w:unhideWhenUsed/>
    <w:rsid w:val="00DF56D7"/>
    <w:pPr>
      <w:tabs>
        <w:tab w:val="right" w:leader="dot" w:pos="8828"/>
      </w:tabs>
      <w:spacing w:after="100"/>
      <w:ind w:left="440"/>
      <w:jc w:val="center"/>
    </w:pPr>
    <w:rPr>
      <w:rFonts w:ascii="Arial" w:eastAsiaTheme="minorHAnsi" w:hAnsi="Arial" w:cs="Arial"/>
      <w:b/>
      <w:sz w:val="24"/>
      <w:szCs w:val="24"/>
      <w:lang w:val="es-CO"/>
    </w:rPr>
  </w:style>
  <w:style w:type="paragraph" w:styleId="TDC2">
    <w:name w:val="toc 2"/>
    <w:basedOn w:val="Normal"/>
    <w:next w:val="Normal"/>
    <w:autoRedefine/>
    <w:uiPriority w:val="39"/>
    <w:unhideWhenUsed/>
    <w:rsid w:val="00DF56D7"/>
    <w:pPr>
      <w:spacing w:after="100"/>
      <w:ind w:left="220"/>
    </w:pPr>
    <w:rPr>
      <w:rFonts w:asciiTheme="minorHAnsi" w:eastAsiaTheme="minorHAnsi" w:hAnsiTheme="minorHAnsi" w:cstheme="minorBidi"/>
      <w:lang w:val="es-CO"/>
    </w:rPr>
  </w:style>
  <w:style w:type="paragraph" w:styleId="TtuloTDC">
    <w:name w:val="TOC Heading"/>
    <w:basedOn w:val="Ttulo1"/>
    <w:next w:val="Normal"/>
    <w:uiPriority w:val="39"/>
    <w:unhideWhenUsed/>
    <w:qFormat/>
    <w:rsid w:val="00DF56D7"/>
    <w:pPr>
      <w:spacing w:before="480"/>
      <w:outlineLvl w:val="9"/>
    </w:pPr>
    <w:rPr>
      <w:b/>
      <w:bCs/>
      <w:sz w:val="28"/>
      <w:szCs w:val="28"/>
      <w:lang w:val="es-ES"/>
    </w:rPr>
  </w:style>
  <w:style w:type="paragraph" w:styleId="Textonotapie">
    <w:name w:val="footnote text"/>
    <w:basedOn w:val="Normal"/>
    <w:link w:val="TextonotapieCar"/>
    <w:uiPriority w:val="99"/>
    <w:semiHidden/>
    <w:unhideWhenUsed/>
    <w:rsid w:val="00DF56D7"/>
    <w:rPr>
      <w:sz w:val="20"/>
      <w:szCs w:val="20"/>
      <w:lang w:val="es-ES"/>
    </w:rPr>
  </w:style>
  <w:style w:type="character" w:customStyle="1" w:styleId="TextonotapieCar">
    <w:name w:val="Texto nota pie Car"/>
    <w:basedOn w:val="Fuentedeprrafopredeter"/>
    <w:link w:val="Textonotapie"/>
    <w:uiPriority w:val="99"/>
    <w:semiHidden/>
    <w:rsid w:val="00DF56D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F56D7"/>
    <w:rPr>
      <w:vertAlign w:val="superscript"/>
    </w:rPr>
  </w:style>
  <w:style w:type="paragraph" w:styleId="Descripcin">
    <w:name w:val="caption"/>
    <w:basedOn w:val="Normal"/>
    <w:next w:val="Normal"/>
    <w:uiPriority w:val="35"/>
    <w:unhideWhenUsed/>
    <w:qFormat/>
    <w:rsid w:val="00DF56D7"/>
    <w:pPr>
      <w:spacing w:line="240" w:lineRule="auto"/>
    </w:pPr>
    <w:rPr>
      <w:rFonts w:asciiTheme="minorHAnsi" w:eastAsiaTheme="minorHAnsi" w:hAnsiTheme="minorHAnsi" w:cstheme="minorBidi"/>
      <w:i/>
      <w:iCs/>
      <w:color w:val="44546A" w:themeColor="text2"/>
      <w:sz w:val="18"/>
      <w:szCs w:val="18"/>
      <w:lang w:val="es-CO"/>
    </w:rPr>
  </w:style>
  <w:style w:type="paragraph" w:styleId="TDC1">
    <w:name w:val="toc 1"/>
    <w:basedOn w:val="Normal"/>
    <w:next w:val="Normal"/>
    <w:autoRedefine/>
    <w:uiPriority w:val="39"/>
    <w:unhideWhenUsed/>
    <w:rsid w:val="00DF56D7"/>
    <w:pPr>
      <w:tabs>
        <w:tab w:val="left" w:pos="284"/>
        <w:tab w:val="right" w:leader="dot" w:pos="8828"/>
      </w:tabs>
      <w:spacing w:after="100"/>
    </w:pPr>
    <w:rPr>
      <w:rFonts w:asciiTheme="minorHAnsi" w:eastAsiaTheme="minorHAnsi" w:hAnsiTheme="minorHAnsi" w:cstheme="minorBidi"/>
      <w:lang w:val="es-CO"/>
    </w:rPr>
  </w:style>
  <w:style w:type="paragraph" w:styleId="Tabladeilustraciones">
    <w:name w:val="table of figures"/>
    <w:basedOn w:val="Normal"/>
    <w:next w:val="Normal"/>
    <w:uiPriority w:val="99"/>
    <w:unhideWhenUsed/>
    <w:rsid w:val="00DF56D7"/>
    <w:pPr>
      <w:spacing w:after="0"/>
    </w:pPr>
    <w:rPr>
      <w:rFonts w:asciiTheme="minorHAnsi" w:eastAsiaTheme="minorHAnsi" w:hAnsiTheme="minorHAnsi" w:cstheme="minorBidi"/>
      <w:lang w:val="es-CO"/>
    </w:rPr>
  </w:style>
  <w:style w:type="paragraph" w:styleId="Revisin">
    <w:name w:val="Revision"/>
    <w:hidden/>
    <w:uiPriority w:val="99"/>
    <w:semiHidden/>
    <w:rsid w:val="00265058"/>
    <w:pPr>
      <w:spacing w:after="0" w:line="240" w:lineRule="auto"/>
    </w:pPr>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DB56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60C"/>
    <w:rPr>
      <w:rFonts w:ascii="Segoe UI" w:eastAsia="Calibri" w:hAnsi="Segoe UI" w:cs="Segoe UI"/>
      <w:sz w:val="18"/>
      <w:szCs w:val="18"/>
      <w:lang w:val="es-ES_tradnl"/>
    </w:rPr>
  </w:style>
  <w:style w:type="paragraph" w:customStyle="1" w:styleId="paragraph">
    <w:name w:val="paragraph"/>
    <w:basedOn w:val="Normal"/>
    <w:rsid w:val="00785D6A"/>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785D6A"/>
  </w:style>
  <w:style w:type="character" w:customStyle="1" w:styleId="eop">
    <w:name w:val="eop"/>
    <w:basedOn w:val="Fuentedeprrafopredeter"/>
    <w:rsid w:val="0078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6157">
      <w:bodyDiv w:val="1"/>
      <w:marLeft w:val="0"/>
      <w:marRight w:val="0"/>
      <w:marTop w:val="0"/>
      <w:marBottom w:val="0"/>
      <w:divBdr>
        <w:top w:val="none" w:sz="0" w:space="0" w:color="auto"/>
        <w:left w:val="none" w:sz="0" w:space="0" w:color="auto"/>
        <w:bottom w:val="none" w:sz="0" w:space="0" w:color="auto"/>
        <w:right w:val="none" w:sz="0" w:space="0" w:color="auto"/>
      </w:divBdr>
    </w:div>
    <w:div w:id="649869134">
      <w:bodyDiv w:val="1"/>
      <w:marLeft w:val="0"/>
      <w:marRight w:val="0"/>
      <w:marTop w:val="0"/>
      <w:marBottom w:val="0"/>
      <w:divBdr>
        <w:top w:val="none" w:sz="0" w:space="0" w:color="auto"/>
        <w:left w:val="none" w:sz="0" w:space="0" w:color="auto"/>
        <w:bottom w:val="none" w:sz="0" w:space="0" w:color="auto"/>
        <w:right w:val="none" w:sz="0" w:space="0" w:color="auto"/>
      </w:divBdr>
    </w:div>
    <w:div w:id="670261785">
      <w:bodyDiv w:val="1"/>
      <w:marLeft w:val="0"/>
      <w:marRight w:val="0"/>
      <w:marTop w:val="0"/>
      <w:marBottom w:val="0"/>
      <w:divBdr>
        <w:top w:val="none" w:sz="0" w:space="0" w:color="auto"/>
        <w:left w:val="none" w:sz="0" w:space="0" w:color="auto"/>
        <w:bottom w:val="none" w:sz="0" w:space="0" w:color="auto"/>
        <w:right w:val="none" w:sz="0" w:space="0" w:color="auto"/>
      </w:divBdr>
    </w:div>
    <w:div w:id="1564634715">
      <w:bodyDiv w:val="1"/>
      <w:marLeft w:val="0"/>
      <w:marRight w:val="0"/>
      <w:marTop w:val="0"/>
      <w:marBottom w:val="0"/>
      <w:divBdr>
        <w:top w:val="none" w:sz="0" w:space="0" w:color="auto"/>
        <w:left w:val="none" w:sz="0" w:space="0" w:color="auto"/>
        <w:bottom w:val="none" w:sz="0" w:space="0" w:color="auto"/>
        <w:right w:val="none" w:sz="0" w:space="0" w:color="auto"/>
      </w:divBdr>
    </w:div>
    <w:div w:id="1743601961">
      <w:bodyDiv w:val="1"/>
      <w:marLeft w:val="0"/>
      <w:marRight w:val="0"/>
      <w:marTop w:val="0"/>
      <w:marBottom w:val="0"/>
      <w:divBdr>
        <w:top w:val="none" w:sz="0" w:space="0" w:color="auto"/>
        <w:left w:val="none" w:sz="0" w:space="0" w:color="auto"/>
        <w:bottom w:val="none" w:sz="0" w:space="0" w:color="auto"/>
        <w:right w:val="none" w:sz="0" w:space="0" w:color="auto"/>
      </w:divBdr>
    </w:div>
    <w:div w:id="1983264964">
      <w:bodyDiv w:val="1"/>
      <w:marLeft w:val="0"/>
      <w:marRight w:val="0"/>
      <w:marTop w:val="0"/>
      <w:marBottom w:val="0"/>
      <w:divBdr>
        <w:top w:val="none" w:sz="0" w:space="0" w:color="auto"/>
        <w:left w:val="none" w:sz="0" w:space="0" w:color="auto"/>
        <w:bottom w:val="none" w:sz="0" w:space="0" w:color="auto"/>
        <w:right w:val="none" w:sz="0" w:space="0" w:color="auto"/>
      </w:divBdr>
    </w:div>
    <w:div w:id="2089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bogota.edu.co/portal_institucional/transparencia/politicas-lineamientos-y-manuales"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plananticorrupcionydeatencionalciudado@educacionbogot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C06F9-DB63-48E0-A6DB-FBD3844DFDB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s-ES"/>
        </a:p>
      </dgm:t>
    </dgm:pt>
    <dgm:pt modelId="{2117EA8E-F9EF-4427-85F8-97C717957D84}">
      <dgm:prSet phldrT="[Texto]" custT="1"/>
      <dgm:spPr/>
      <dgm:t>
        <a:bodyPr/>
        <a:lstStyle/>
        <a:p>
          <a:pPr algn="ctr"/>
          <a:r>
            <a:rPr lang="es-ES" sz="1200" b="1" dirty="0"/>
            <a:t>Componentes PAAC</a:t>
          </a:r>
        </a:p>
      </dgm:t>
    </dgm:pt>
    <dgm:pt modelId="{BB2C3D6A-1334-4EAF-8F5E-3B147BD23472}" type="parTrans" cxnId="{F347F4C2-90FB-41A2-BD3E-FA2E78C610B2}">
      <dgm:prSet/>
      <dgm:spPr/>
      <dgm:t>
        <a:bodyPr/>
        <a:lstStyle/>
        <a:p>
          <a:pPr algn="ctr"/>
          <a:endParaRPr lang="es-ES"/>
        </a:p>
      </dgm:t>
    </dgm:pt>
    <dgm:pt modelId="{5DE00A00-CF51-4407-9703-27507D5D8090}" type="sibTrans" cxnId="{F347F4C2-90FB-41A2-BD3E-FA2E78C610B2}">
      <dgm:prSet/>
      <dgm:spPr/>
      <dgm:t>
        <a:bodyPr/>
        <a:lstStyle/>
        <a:p>
          <a:pPr algn="ctr"/>
          <a:endParaRPr lang="es-ES"/>
        </a:p>
      </dgm:t>
    </dgm:pt>
    <dgm:pt modelId="{35993B30-5BD6-4EFD-8266-39DD88456A3A}">
      <dgm:prSet phldrT="[Texto]" custT="1"/>
      <dgm:spPr/>
      <dgm:t>
        <a:bodyPr/>
        <a:lstStyle/>
        <a:p>
          <a:pPr algn="ctr"/>
          <a:r>
            <a:rPr lang="es-ES" sz="900" dirty="0">
              <a:solidFill>
                <a:srgbClr val="000000"/>
              </a:solidFill>
            </a:rPr>
            <a:t>Gestión del riesgo de corrupción</a:t>
          </a:r>
        </a:p>
      </dgm:t>
    </dgm:pt>
    <dgm:pt modelId="{795221CB-C799-411E-99B8-E4619D83A370}" type="parTrans" cxnId="{DE2D1B7A-F7B4-41E1-A17F-5F27D2157734}">
      <dgm:prSet/>
      <dgm:spPr/>
      <dgm:t>
        <a:bodyPr/>
        <a:lstStyle/>
        <a:p>
          <a:pPr algn="ctr"/>
          <a:endParaRPr lang="es-ES"/>
        </a:p>
      </dgm:t>
    </dgm:pt>
    <dgm:pt modelId="{C1966FC0-652C-4759-9E80-3C750ED4D98A}" type="sibTrans" cxnId="{DE2D1B7A-F7B4-41E1-A17F-5F27D2157734}">
      <dgm:prSet/>
      <dgm:spPr/>
      <dgm:t>
        <a:bodyPr/>
        <a:lstStyle/>
        <a:p>
          <a:pPr algn="ctr"/>
          <a:endParaRPr lang="es-ES"/>
        </a:p>
      </dgm:t>
    </dgm:pt>
    <dgm:pt modelId="{0B3E8400-942B-4C9F-AC8B-CE9A18BFE2EE}">
      <dgm:prSet phldrT="[Texto]" custT="1"/>
      <dgm:spPr>
        <a:solidFill>
          <a:schemeClr val="accent1">
            <a:lumMod val="60000"/>
            <a:lumOff val="40000"/>
            <a:alpha val="50000"/>
          </a:schemeClr>
        </a:solidFill>
      </dgm:spPr>
      <dgm:t>
        <a:bodyPr/>
        <a:lstStyle/>
        <a:p>
          <a:pPr algn="ctr"/>
          <a:r>
            <a:rPr lang="es-ES" sz="900" dirty="0"/>
            <a:t>Racionalización de Tramites</a:t>
          </a:r>
        </a:p>
      </dgm:t>
    </dgm:pt>
    <dgm:pt modelId="{DAEA59C0-08AE-4DC1-AFB8-609424BABA56}" type="parTrans" cxnId="{A3B5688B-3A6D-4D42-B8C0-34B79C7624D0}">
      <dgm:prSet/>
      <dgm:spPr/>
      <dgm:t>
        <a:bodyPr/>
        <a:lstStyle/>
        <a:p>
          <a:pPr algn="ctr"/>
          <a:endParaRPr lang="es-ES"/>
        </a:p>
      </dgm:t>
    </dgm:pt>
    <dgm:pt modelId="{FEE3ACB9-2568-4F87-A731-E343C1409647}" type="sibTrans" cxnId="{A3B5688B-3A6D-4D42-B8C0-34B79C7624D0}">
      <dgm:prSet/>
      <dgm:spPr/>
      <dgm:t>
        <a:bodyPr/>
        <a:lstStyle/>
        <a:p>
          <a:pPr algn="ctr"/>
          <a:endParaRPr lang="es-ES"/>
        </a:p>
      </dgm:t>
    </dgm:pt>
    <dgm:pt modelId="{53A824E3-84EC-4213-A9B7-5CFC4E02CFA9}">
      <dgm:prSet phldrT="[Texto]" custT="1"/>
      <dgm:spPr/>
      <dgm:t>
        <a:bodyPr/>
        <a:lstStyle/>
        <a:p>
          <a:pPr algn="ctr"/>
          <a:r>
            <a:rPr lang="es-ES" sz="900" dirty="0"/>
            <a:t>Rendición de Cuentas </a:t>
          </a:r>
        </a:p>
      </dgm:t>
    </dgm:pt>
    <dgm:pt modelId="{B367421A-35A6-4B80-9826-19BAEA955F44}" type="parTrans" cxnId="{18246C51-8689-4EA3-B9FD-FAD44A403E43}">
      <dgm:prSet/>
      <dgm:spPr/>
      <dgm:t>
        <a:bodyPr/>
        <a:lstStyle/>
        <a:p>
          <a:pPr algn="ctr"/>
          <a:endParaRPr lang="es-ES"/>
        </a:p>
      </dgm:t>
    </dgm:pt>
    <dgm:pt modelId="{B48A076C-CFE8-4A5E-A00D-B75F78CAF457}" type="sibTrans" cxnId="{18246C51-8689-4EA3-B9FD-FAD44A403E43}">
      <dgm:prSet/>
      <dgm:spPr/>
      <dgm:t>
        <a:bodyPr/>
        <a:lstStyle/>
        <a:p>
          <a:pPr algn="ctr"/>
          <a:endParaRPr lang="es-ES"/>
        </a:p>
      </dgm:t>
    </dgm:pt>
    <dgm:pt modelId="{C7C4BA3E-3F61-4B66-8087-71CB6B3653DC}">
      <dgm:prSet phldrT="[Texto]" custT="1"/>
      <dgm:spPr/>
      <dgm:t>
        <a:bodyPr/>
        <a:lstStyle/>
        <a:p>
          <a:pPr algn="ctr"/>
          <a:r>
            <a:rPr lang="es-ES" sz="900" dirty="0"/>
            <a:t>Iniciativas adicionales-Plan de Gestión de Integridad  </a:t>
          </a:r>
        </a:p>
      </dgm:t>
    </dgm:pt>
    <dgm:pt modelId="{AA1001F1-DF17-499E-8557-D5B0D6CBE61E}" type="parTrans" cxnId="{112C1F06-BAA3-42AC-9D46-AEFAC1ED0E05}">
      <dgm:prSet/>
      <dgm:spPr/>
      <dgm:t>
        <a:bodyPr/>
        <a:lstStyle/>
        <a:p>
          <a:pPr algn="ctr"/>
          <a:endParaRPr lang="es-ES"/>
        </a:p>
      </dgm:t>
    </dgm:pt>
    <dgm:pt modelId="{FC9AFA5E-9563-4AC6-A7F9-5C0EAE24F6A7}" type="sibTrans" cxnId="{112C1F06-BAA3-42AC-9D46-AEFAC1ED0E05}">
      <dgm:prSet/>
      <dgm:spPr/>
      <dgm:t>
        <a:bodyPr/>
        <a:lstStyle/>
        <a:p>
          <a:pPr algn="ctr"/>
          <a:endParaRPr lang="es-ES"/>
        </a:p>
      </dgm:t>
    </dgm:pt>
    <dgm:pt modelId="{DB5BA464-85CC-4516-9A2E-4D931D3F441C}">
      <dgm:prSet custT="1"/>
      <dgm:spPr>
        <a:solidFill>
          <a:schemeClr val="accent1">
            <a:lumMod val="60000"/>
            <a:lumOff val="40000"/>
            <a:alpha val="50000"/>
          </a:schemeClr>
        </a:solidFill>
      </dgm:spPr>
      <dgm:t>
        <a:bodyPr/>
        <a:lstStyle/>
        <a:p>
          <a:pPr algn="ctr"/>
          <a:r>
            <a:rPr lang="es-ES" sz="900" dirty="0"/>
            <a:t>Mecanismos para mejorar la atención al ciudadano </a:t>
          </a:r>
        </a:p>
      </dgm:t>
    </dgm:pt>
    <dgm:pt modelId="{21826990-BC31-438B-99E7-5C7C77A53FC9}" type="parTrans" cxnId="{93B20B06-A9BF-4A82-9813-4C6A90F84354}">
      <dgm:prSet/>
      <dgm:spPr/>
      <dgm:t>
        <a:bodyPr/>
        <a:lstStyle/>
        <a:p>
          <a:pPr algn="ctr"/>
          <a:endParaRPr lang="es-ES"/>
        </a:p>
      </dgm:t>
    </dgm:pt>
    <dgm:pt modelId="{925BD6D8-63BE-4DE9-BE8E-D8E1628E6DCC}" type="sibTrans" cxnId="{93B20B06-A9BF-4A82-9813-4C6A90F84354}">
      <dgm:prSet/>
      <dgm:spPr/>
      <dgm:t>
        <a:bodyPr/>
        <a:lstStyle/>
        <a:p>
          <a:pPr algn="ctr"/>
          <a:endParaRPr lang="es-ES"/>
        </a:p>
      </dgm:t>
    </dgm:pt>
    <dgm:pt modelId="{FF8CFAF4-D2C5-49BC-A90D-88C2A02F4B86}">
      <dgm:prSet custT="1"/>
      <dgm:spPr/>
      <dgm:t>
        <a:bodyPr/>
        <a:lstStyle/>
        <a:p>
          <a:pPr algn="ctr"/>
          <a:r>
            <a:rPr lang="es-ES" sz="900" dirty="0"/>
            <a:t>Mecanismos para la transparencia y el acceso a la información </a:t>
          </a:r>
        </a:p>
      </dgm:t>
    </dgm:pt>
    <dgm:pt modelId="{09718C97-2C0D-4867-AF4D-FA67871B8712}" type="parTrans" cxnId="{EFE261D3-1EFA-4663-BAFD-84BFAAA3D9E5}">
      <dgm:prSet/>
      <dgm:spPr/>
      <dgm:t>
        <a:bodyPr/>
        <a:lstStyle/>
        <a:p>
          <a:pPr algn="ctr"/>
          <a:endParaRPr lang="es-ES"/>
        </a:p>
      </dgm:t>
    </dgm:pt>
    <dgm:pt modelId="{8E6EA6F2-15E4-458F-BF5F-E8A3A0F988F5}" type="sibTrans" cxnId="{EFE261D3-1EFA-4663-BAFD-84BFAAA3D9E5}">
      <dgm:prSet/>
      <dgm:spPr/>
      <dgm:t>
        <a:bodyPr/>
        <a:lstStyle/>
        <a:p>
          <a:pPr algn="ctr"/>
          <a:endParaRPr lang="es-ES"/>
        </a:p>
      </dgm:t>
    </dgm:pt>
    <dgm:pt modelId="{AC1F0ECF-8378-4F19-AE77-030B834016D3}" type="pres">
      <dgm:prSet presAssocID="{AAFC06F9-DB63-48E0-A6DB-FBD3844DFDB8}" presName="composite" presStyleCnt="0">
        <dgm:presLayoutVars>
          <dgm:chMax val="1"/>
          <dgm:dir/>
          <dgm:resizeHandles val="exact"/>
        </dgm:presLayoutVars>
      </dgm:prSet>
      <dgm:spPr/>
      <dgm:t>
        <a:bodyPr/>
        <a:lstStyle/>
        <a:p>
          <a:endParaRPr lang="es-ES"/>
        </a:p>
      </dgm:t>
    </dgm:pt>
    <dgm:pt modelId="{FBFC024A-E3A3-46F0-B733-4D83C91054EB}" type="pres">
      <dgm:prSet presAssocID="{AAFC06F9-DB63-48E0-A6DB-FBD3844DFDB8}" presName="radial" presStyleCnt="0">
        <dgm:presLayoutVars>
          <dgm:animLvl val="ctr"/>
        </dgm:presLayoutVars>
      </dgm:prSet>
      <dgm:spPr/>
    </dgm:pt>
    <dgm:pt modelId="{6061E790-8C7C-4F3C-AC5C-3F1D3DAFE7F4}" type="pres">
      <dgm:prSet presAssocID="{2117EA8E-F9EF-4427-85F8-97C717957D84}" presName="centerShape" presStyleLbl="vennNode1" presStyleIdx="0" presStyleCnt="7"/>
      <dgm:spPr/>
      <dgm:t>
        <a:bodyPr/>
        <a:lstStyle/>
        <a:p>
          <a:endParaRPr lang="es-ES"/>
        </a:p>
      </dgm:t>
    </dgm:pt>
    <dgm:pt modelId="{757AC3AB-E66F-4A10-A397-1FD908F14575}" type="pres">
      <dgm:prSet presAssocID="{35993B30-5BD6-4EFD-8266-39DD88456A3A}" presName="node" presStyleLbl="vennNode1" presStyleIdx="1" presStyleCnt="7">
        <dgm:presLayoutVars>
          <dgm:bulletEnabled val="1"/>
        </dgm:presLayoutVars>
      </dgm:prSet>
      <dgm:spPr/>
      <dgm:t>
        <a:bodyPr/>
        <a:lstStyle/>
        <a:p>
          <a:endParaRPr lang="es-ES"/>
        </a:p>
      </dgm:t>
    </dgm:pt>
    <dgm:pt modelId="{943A38B2-9473-482A-BB82-21C5EAFA8A1E}" type="pres">
      <dgm:prSet presAssocID="{0B3E8400-942B-4C9F-AC8B-CE9A18BFE2EE}" presName="node" presStyleLbl="vennNode1" presStyleIdx="2" presStyleCnt="7">
        <dgm:presLayoutVars>
          <dgm:bulletEnabled val="1"/>
        </dgm:presLayoutVars>
      </dgm:prSet>
      <dgm:spPr/>
      <dgm:t>
        <a:bodyPr/>
        <a:lstStyle/>
        <a:p>
          <a:endParaRPr lang="es-ES"/>
        </a:p>
      </dgm:t>
    </dgm:pt>
    <dgm:pt modelId="{9D111194-EBBA-4F4B-8A19-286E67BF7465}" type="pres">
      <dgm:prSet presAssocID="{53A824E3-84EC-4213-A9B7-5CFC4E02CFA9}" presName="node" presStyleLbl="vennNode1" presStyleIdx="3" presStyleCnt="7">
        <dgm:presLayoutVars>
          <dgm:bulletEnabled val="1"/>
        </dgm:presLayoutVars>
      </dgm:prSet>
      <dgm:spPr/>
      <dgm:t>
        <a:bodyPr/>
        <a:lstStyle/>
        <a:p>
          <a:endParaRPr lang="es-ES"/>
        </a:p>
      </dgm:t>
    </dgm:pt>
    <dgm:pt modelId="{D9D8F845-BE64-4EDD-A4BD-B7489E165164}" type="pres">
      <dgm:prSet presAssocID="{DB5BA464-85CC-4516-9A2E-4D931D3F441C}" presName="node" presStyleLbl="vennNode1" presStyleIdx="4" presStyleCnt="7">
        <dgm:presLayoutVars>
          <dgm:bulletEnabled val="1"/>
        </dgm:presLayoutVars>
      </dgm:prSet>
      <dgm:spPr/>
      <dgm:t>
        <a:bodyPr/>
        <a:lstStyle/>
        <a:p>
          <a:endParaRPr lang="es-ES"/>
        </a:p>
      </dgm:t>
    </dgm:pt>
    <dgm:pt modelId="{D890D370-B0D8-4E28-B8A4-5EC66731F20D}" type="pres">
      <dgm:prSet presAssocID="{FF8CFAF4-D2C5-49BC-A90D-88C2A02F4B86}" presName="node" presStyleLbl="vennNode1" presStyleIdx="5" presStyleCnt="7">
        <dgm:presLayoutVars>
          <dgm:bulletEnabled val="1"/>
        </dgm:presLayoutVars>
      </dgm:prSet>
      <dgm:spPr/>
      <dgm:t>
        <a:bodyPr/>
        <a:lstStyle/>
        <a:p>
          <a:endParaRPr lang="es-ES"/>
        </a:p>
      </dgm:t>
    </dgm:pt>
    <dgm:pt modelId="{B77BA90A-1FC4-4FB1-9D65-8F5135163F1B}" type="pres">
      <dgm:prSet presAssocID="{C7C4BA3E-3F61-4B66-8087-71CB6B3653DC}" presName="node" presStyleLbl="vennNode1" presStyleIdx="6" presStyleCnt="7">
        <dgm:presLayoutVars>
          <dgm:bulletEnabled val="1"/>
        </dgm:presLayoutVars>
      </dgm:prSet>
      <dgm:spPr/>
      <dgm:t>
        <a:bodyPr/>
        <a:lstStyle/>
        <a:p>
          <a:endParaRPr lang="es-ES"/>
        </a:p>
      </dgm:t>
    </dgm:pt>
  </dgm:ptLst>
  <dgm:cxnLst>
    <dgm:cxn modelId="{6F837CC0-3EEA-4731-B7CA-A60AB104F18B}" type="presOf" srcId="{35993B30-5BD6-4EFD-8266-39DD88456A3A}" destId="{757AC3AB-E66F-4A10-A397-1FD908F14575}" srcOrd="0" destOrd="0" presId="urn:microsoft.com/office/officeart/2005/8/layout/radial3"/>
    <dgm:cxn modelId="{DEAFA604-E538-4D12-9F88-BA350480DDEA}" type="presOf" srcId="{FF8CFAF4-D2C5-49BC-A90D-88C2A02F4B86}" destId="{D890D370-B0D8-4E28-B8A4-5EC66731F20D}" srcOrd="0" destOrd="0" presId="urn:microsoft.com/office/officeart/2005/8/layout/radial3"/>
    <dgm:cxn modelId="{DE2D1B7A-F7B4-41E1-A17F-5F27D2157734}" srcId="{2117EA8E-F9EF-4427-85F8-97C717957D84}" destId="{35993B30-5BD6-4EFD-8266-39DD88456A3A}" srcOrd="0" destOrd="0" parTransId="{795221CB-C799-411E-99B8-E4619D83A370}" sibTransId="{C1966FC0-652C-4759-9E80-3C750ED4D98A}"/>
    <dgm:cxn modelId="{069EDCE0-F7FE-4B45-A950-570862D0BDC8}" type="presOf" srcId="{C7C4BA3E-3F61-4B66-8087-71CB6B3653DC}" destId="{B77BA90A-1FC4-4FB1-9D65-8F5135163F1B}" srcOrd="0" destOrd="0" presId="urn:microsoft.com/office/officeart/2005/8/layout/radial3"/>
    <dgm:cxn modelId="{F347F4C2-90FB-41A2-BD3E-FA2E78C610B2}" srcId="{AAFC06F9-DB63-48E0-A6DB-FBD3844DFDB8}" destId="{2117EA8E-F9EF-4427-85F8-97C717957D84}" srcOrd="0" destOrd="0" parTransId="{BB2C3D6A-1334-4EAF-8F5E-3B147BD23472}" sibTransId="{5DE00A00-CF51-4407-9703-27507D5D8090}"/>
    <dgm:cxn modelId="{4A4E45E6-7FC4-4CB9-A93C-AC6035E0A9FC}" type="presOf" srcId="{2117EA8E-F9EF-4427-85F8-97C717957D84}" destId="{6061E790-8C7C-4F3C-AC5C-3F1D3DAFE7F4}" srcOrd="0" destOrd="0" presId="urn:microsoft.com/office/officeart/2005/8/layout/radial3"/>
    <dgm:cxn modelId="{112C1F06-BAA3-42AC-9D46-AEFAC1ED0E05}" srcId="{2117EA8E-F9EF-4427-85F8-97C717957D84}" destId="{C7C4BA3E-3F61-4B66-8087-71CB6B3653DC}" srcOrd="5" destOrd="0" parTransId="{AA1001F1-DF17-499E-8557-D5B0D6CBE61E}" sibTransId="{FC9AFA5E-9563-4AC6-A7F9-5C0EAE24F6A7}"/>
    <dgm:cxn modelId="{F385976B-9AF9-4262-967C-EF2F3CAC1295}" type="presOf" srcId="{0B3E8400-942B-4C9F-AC8B-CE9A18BFE2EE}" destId="{943A38B2-9473-482A-BB82-21C5EAFA8A1E}" srcOrd="0" destOrd="0" presId="urn:microsoft.com/office/officeart/2005/8/layout/radial3"/>
    <dgm:cxn modelId="{18246C51-8689-4EA3-B9FD-FAD44A403E43}" srcId="{2117EA8E-F9EF-4427-85F8-97C717957D84}" destId="{53A824E3-84EC-4213-A9B7-5CFC4E02CFA9}" srcOrd="2" destOrd="0" parTransId="{B367421A-35A6-4B80-9826-19BAEA955F44}" sibTransId="{B48A076C-CFE8-4A5E-A00D-B75F78CAF457}"/>
    <dgm:cxn modelId="{93B20B06-A9BF-4A82-9813-4C6A90F84354}" srcId="{2117EA8E-F9EF-4427-85F8-97C717957D84}" destId="{DB5BA464-85CC-4516-9A2E-4D931D3F441C}" srcOrd="3" destOrd="0" parTransId="{21826990-BC31-438B-99E7-5C7C77A53FC9}" sibTransId="{925BD6D8-63BE-4DE9-BE8E-D8E1628E6DCC}"/>
    <dgm:cxn modelId="{F800FE22-9399-40C7-BD53-E40832E94DEE}" type="presOf" srcId="{AAFC06F9-DB63-48E0-A6DB-FBD3844DFDB8}" destId="{AC1F0ECF-8378-4F19-AE77-030B834016D3}" srcOrd="0" destOrd="0" presId="urn:microsoft.com/office/officeart/2005/8/layout/radial3"/>
    <dgm:cxn modelId="{87585980-F66E-4A6E-8465-7574D786CD2B}" type="presOf" srcId="{DB5BA464-85CC-4516-9A2E-4D931D3F441C}" destId="{D9D8F845-BE64-4EDD-A4BD-B7489E165164}" srcOrd="0" destOrd="0" presId="urn:microsoft.com/office/officeart/2005/8/layout/radial3"/>
    <dgm:cxn modelId="{A3B5688B-3A6D-4D42-B8C0-34B79C7624D0}" srcId="{2117EA8E-F9EF-4427-85F8-97C717957D84}" destId="{0B3E8400-942B-4C9F-AC8B-CE9A18BFE2EE}" srcOrd="1" destOrd="0" parTransId="{DAEA59C0-08AE-4DC1-AFB8-609424BABA56}" sibTransId="{FEE3ACB9-2568-4F87-A731-E343C1409647}"/>
    <dgm:cxn modelId="{EFE261D3-1EFA-4663-BAFD-84BFAAA3D9E5}" srcId="{2117EA8E-F9EF-4427-85F8-97C717957D84}" destId="{FF8CFAF4-D2C5-49BC-A90D-88C2A02F4B86}" srcOrd="4" destOrd="0" parTransId="{09718C97-2C0D-4867-AF4D-FA67871B8712}" sibTransId="{8E6EA6F2-15E4-458F-BF5F-E8A3A0F988F5}"/>
    <dgm:cxn modelId="{549B0B49-93B3-492B-9E0F-CD9B43C69971}" type="presOf" srcId="{53A824E3-84EC-4213-A9B7-5CFC4E02CFA9}" destId="{9D111194-EBBA-4F4B-8A19-286E67BF7465}" srcOrd="0" destOrd="0" presId="urn:microsoft.com/office/officeart/2005/8/layout/radial3"/>
    <dgm:cxn modelId="{DBCD2623-4C1F-4CC0-8E9E-709BE3CD7D0C}" type="presParOf" srcId="{AC1F0ECF-8378-4F19-AE77-030B834016D3}" destId="{FBFC024A-E3A3-46F0-B733-4D83C91054EB}" srcOrd="0" destOrd="0" presId="urn:microsoft.com/office/officeart/2005/8/layout/radial3"/>
    <dgm:cxn modelId="{94E4DA76-11A7-4B64-AB60-C1E2B9DC8730}" type="presParOf" srcId="{FBFC024A-E3A3-46F0-B733-4D83C91054EB}" destId="{6061E790-8C7C-4F3C-AC5C-3F1D3DAFE7F4}" srcOrd="0" destOrd="0" presId="urn:microsoft.com/office/officeart/2005/8/layout/radial3"/>
    <dgm:cxn modelId="{1CBAA1D3-16DA-4498-A0D8-611317F8CD26}" type="presParOf" srcId="{FBFC024A-E3A3-46F0-B733-4D83C91054EB}" destId="{757AC3AB-E66F-4A10-A397-1FD908F14575}" srcOrd="1" destOrd="0" presId="urn:microsoft.com/office/officeart/2005/8/layout/radial3"/>
    <dgm:cxn modelId="{57A34A4E-BD48-48F9-921B-C1D971463FF7}" type="presParOf" srcId="{FBFC024A-E3A3-46F0-B733-4D83C91054EB}" destId="{943A38B2-9473-482A-BB82-21C5EAFA8A1E}" srcOrd="2" destOrd="0" presId="urn:microsoft.com/office/officeart/2005/8/layout/radial3"/>
    <dgm:cxn modelId="{280AADD4-AE54-40B3-BEFF-7867818B3323}" type="presParOf" srcId="{FBFC024A-E3A3-46F0-B733-4D83C91054EB}" destId="{9D111194-EBBA-4F4B-8A19-286E67BF7465}" srcOrd="3" destOrd="0" presId="urn:microsoft.com/office/officeart/2005/8/layout/radial3"/>
    <dgm:cxn modelId="{EF0772E6-5F0A-4F2A-86F1-B31B591722F0}" type="presParOf" srcId="{FBFC024A-E3A3-46F0-B733-4D83C91054EB}" destId="{D9D8F845-BE64-4EDD-A4BD-B7489E165164}" srcOrd="4" destOrd="0" presId="urn:microsoft.com/office/officeart/2005/8/layout/radial3"/>
    <dgm:cxn modelId="{7A357641-FC2E-4C3C-8EBF-FA484B25E9DD}" type="presParOf" srcId="{FBFC024A-E3A3-46F0-B733-4D83C91054EB}" destId="{D890D370-B0D8-4E28-B8A4-5EC66731F20D}" srcOrd="5" destOrd="0" presId="urn:microsoft.com/office/officeart/2005/8/layout/radial3"/>
    <dgm:cxn modelId="{A243EF4B-C060-42D3-9723-E94CD614BBCE}" type="presParOf" srcId="{FBFC024A-E3A3-46F0-B733-4D83C91054EB}" destId="{B77BA90A-1FC4-4FB1-9D65-8F5135163F1B}"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1E790-8C7C-4F3C-AC5C-3F1D3DAFE7F4}">
      <dsp:nvSpPr>
        <dsp:cNvPr id="0" name=""/>
        <dsp:cNvSpPr/>
      </dsp:nvSpPr>
      <dsp:spPr>
        <a:xfrm>
          <a:off x="1547886" y="852561"/>
          <a:ext cx="2123926" cy="212392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dirty="0"/>
            <a:t>Componentes PAAC</a:t>
          </a:r>
        </a:p>
      </dsp:txBody>
      <dsp:txXfrm>
        <a:off x="1858928" y="1163603"/>
        <a:ext cx="1501842" cy="1501842"/>
      </dsp:txXfrm>
    </dsp:sp>
    <dsp:sp modelId="{757AC3AB-E66F-4A10-A397-1FD908F14575}">
      <dsp:nvSpPr>
        <dsp:cNvPr id="0" name=""/>
        <dsp:cNvSpPr/>
      </dsp:nvSpPr>
      <dsp:spPr>
        <a:xfrm>
          <a:off x="2078868" y="379"/>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solidFill>
                <a:srgbClr val="000000"/>
              </a:solidFill>
            </a:rPr>
            <a:t>Gestión del riesgo de corrupción</a:t>
          </a:r>
        </a:p>
      </dsp:txBody>
      <dsp:txXfrm>
        <a:off x="2234389" y="155900"/>
        <a:ext cx="750921" cy="750921"/>
      </dsp:txXfrm>
    </dsp:sp>
    <dsp:sp modelId="{943A38B2-9473-482A-BB82-21C5EAFA8A1E}">
      <dsp:nvSpPr>
        <dsp:cNvPr id="0" name=""/>
        <dsp:cNvSpPr/>
      </dsp:nvSpPr>
      <dsp:spPr>
        <a:xfrm>
          <a:off x="3276723" y="691961"/>
          <a:ext cx="1061963" cy="106196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Racionalización de Tramites</a:t>
          </a:r>
        </a:p>
      </dsp:txBody>
      <dsp:txXfrm>
        <a:off x="3432244" y="847482"/>
        <a:ext cx="750921" cy="750921"/>
      </dsp:txXfrm>
    </dsp:sp>
    <dsp:sp modelId="{9D111194-EBBA-4F4B-8A19-286E67BF7465}">
      <dsp:nvSpPr>
        <dsp:cNvPr id="0" name=""/>
        <dsp:cNvSpPr/>
      </dsp:nvSpPr>
      <dsp:spPr>
        <a:xfrm>
          <a:off x="3276723" y="2075125"/>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Rendición de Cuentas </a:t>
          </a:r>
        </a:p>
      </dsp:txBody>
      <dsp:txXfrm>
        <a:off x="3432244" y="2230646"/>
        <a:ext cx="750921" cy="750921"/>
      </dsp:txXfrm>
    </dsp:sp>
    <dsp:sp modelId="{D9D8F845-BE64-4EDD-A4BD-B7489E165164}">
      <dsp:nvSpPr>
        <dsp:cNvPr id="0" name=""/>
        <dsp:cNvSpPr/>
      </dsp:nvSpPr>
      <dsp:spPr>
        <a:xfrm>
          <a:off x="2078868" y="2766707"/>
          <a:ext cx="1061963" cy="106196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Mecanismos para mejorar la atención al ciudadano </a:t>
          </a:r>
        </a:p>
      </dsp:txBody>
      <dsp:txXfrm>
        <a:off x="2234389" y="2922228"/>
        <a:ext cx="750921" cy="750921"/>
      </dsp:txXfrm>
    </dsp:sp>
    <dsp:sp modelId="{D890D370-B0D8-4E28-B8A4-5EC66731F20D}">
      <dsp:nvSpPr>
        <dsp:cNvPr id="0" name=""/>
        <dsp:cNvSpPr/>
      </dsp:nvSpPr>
      <dsp:spPr>
        <a:xfrm>
          <a:off x="881012" y="2075125"/>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Mecanismos para la transparencia y el acceso a la información </a:t>
          </a:r>
        </a:p>
      </dsp:txBody>
      <dsp:txXfrm>
        <a:off x="1036533" y="2230646"/>
        <a:ext cx="750921" cy="750921"/>
      </dsp:txXfrm>
    </dsp:sp>
    <dsp:sp modelId="{B77BA90A-1FC4-4FB1-9D65-8F5135163F1B}">
      <dsp:nvSpPr>
        <dsp:cNvPr id="0" name=""/>
        <dsp:cNvSpPr/>
      </dsp:nvSpPr>
      <dsp:spPr>
        <a:xfrm>
          <a:off x="881012" y="691961"/>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t>Iniciativas adicionales-Plan de Gestión de Integridad  </a:t>
          </a:r>
        </a:p>
      </dsp:txBody>
      <dsp:txXfrm>
        <a:off x="1036533" y="847482"/>
        <a:ext cx="750921" cy="7509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0F74-3141-401C-B644-73E0F69B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4908</Words>
  <Characters>27000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PLAN ANTICORRUPCIÓN Y DE ATENCIÓN AL CIUDADANO - PAAC- 2022(Versión borrador consolidado)</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PAAC- 2022(Versión borrador consolidado)</dc:title>
  <dc:subject/>
  <dc:creator>LUDDY OLINFFAR CAMACHO CAMACHO</dc:creator>
  <cp:keywords/>
  <dc:description/>
  <cp:lastModifiedBy>LUIS FERNANDO HERRERA ROJAS</cp:lastModifiedBy>
  <cp:revision>3</cp:revision>
  <dcterms:created xsi:type="dcterms:W3CDTF">2021-11-24T15:58:00Z</dcterms:created>
  <dcterms:modified xsi:type="dcterms:W3CDTF">2021-11-24T16:00:00Z</dcterms:modified>
</cp:coreProperties>
</file>