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35F30" w14:textId="79DC4C26" w:rsidR="004234F0" w:rsidRPr="005412FF" w:rsidRDefault="005B1D69" w:rsidP="00B4088E">
      <w:pPr>
        <w:spacing w:after="0"/>
        <w:jc w:val="both"/>
        <w:rPr>
          <w:rFonts w:ascii="Arial" w:eastAsia="Calibri" w:hAnsi="Arial" w:cs="Arial"/>
          <w:lang w:val="es-CO"/>
        </w:rPr>
      </w:pPr>
      <w:r w:rsidRPr="005412FF">
        <w:rPr>
          <w:rFonts w:ascii="Arial" w:eastAsia="Calibri" w:hAnsi="Arial" w:cs="Arial"/>
          <w:lang w:val="es-CO"/>
        </w:rPr>
        <w:t>Para facilitar la comprensión de</w:t>
      </w:r>
      <w:r w:rsidR="00FD58F5">
        <w:rPr>
          <w:rFonts w:ascii="Arial" w:eastAsia="Calibri" w:hAnsi="Arial" w:cs="Arial"/>
          <w:lang w:val="es-CO"/>
        </w:rPr>
        <w:t xml:space="preserve"> los Lineamientos para el </w:t>
      </w:r>
      <w:r w:rsidRPr="005412FF">
        <w:rPr>
          <w:rFonts w:ascii="Arial" w:eastAsia="Calibri" w:hAnsi="Arial" w:cs="Arial"/>
          <w:lang w:val="es-CO"/>
        </w:rPr>
        <w:t xml:space="preserve">Manual de Contratación </w:t>
      </w:r>
      <w:r w:rsidR="00FD58F5" w:rsidRPr="00FD58F5">
        <w:rPr>
          <w:rFonts w:ascii="Arial" w:eastAsia="Calibri" w:hAnsi="Arial" w:cs="Arial"/>
          <w:lang w:val="es-CO"/>
        </w:rPr>
        <w:t>de las Instituciones Educativas Distritales - Régimen Especial (cuantía inferior a los veinte (20) SMMLV)</w:t>
      </w:r>
      <w:r w:rsidRPr="005412FF">
        <w:rPr>
          <w:rFonts w:ascii="Arial" w:eastAsia="Calibri" w:hAnsi="Arial" w:cs="Arial"/>
          <w:lang w:val="es-CO"/>
        </w:rPr>
        <w:t>, se establece el significado de los siguientes términos y definiciones contenidos en el mismo:</w:t>
      </w:r>
    </w:p>
    <w:p w14:paraId="3E37AE1F" w14:textId="77777777" w:rsidR="004234F0" w:rsidRPr="005412FF" w:rsidRDefault="004234F0" w:rsidP="00B4088E">
      <w:pPr>
        <w:spacing w:after="0"/>
        <w:jc w:val="both"/>
        <w:rPr>
          <w:rFonts w:ascii="Arial" w:eastAsia="Calibri" w:hAnsi="Arial" w:cs="Arial"/>
          <w:lang w:val="es-CO"/>
        </w:rPr>
      </w:pPr>
    </w:p>
    <w:tbl>
      <w:tblPr>
        <w:tblStyle w:val="Tablanormal1"/>
        <w:tblW w:w="0" w:type="auto"/>
        <w:tblLayout w:type="fixed"/>
        <w:tblLook w:val="04A0" w:firstRow="1" w:lastRow="0" w:firstColumn="1" w:lastColumn="0" w:noHBand="0" w:noVBand="1"/>
      </w:tblPr>
      <w:tblGrid>
        <w:gridCol w:w="2122"/>
        <w:gridCol w:w="6706"/>
      </w:tblGrid>
      <w:tr w:rsidR="509F3249" w:rsidRPr="005412FF" w14:paraId="3FAB4411" w14:textId="77777777" w:rsidTr="3F470B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DFE4677" w14:textId="5B0FCB74" w:rsidR="4F5B5557" w:rsidRPr="005412FF" w:rsidRDefault="4F5B5557" w:rsidP="00B4088E">
            <w:pPr>
              <w:jc w:val="both"/>
              <w:rPr>
                <w:rFonts w:ascii="Arial" w:eastAsia="Arial" w:hAnsi="Arial" w:cs="Arial"/>
                <w:lang w:val="es-CO"/>
              </w:rPr>
            </w:pPr>
            <w:r w:rsidRPr="005412FF">
              <w:rPr>
                <w:rFonts w:ascii="Arial" w:eastAsia="Arial" w:hAnsi="Arial" w:cs="Arial"/>
                <w:lang w:val="es-CO"/>
              </w:rPr>
              <w:t>Adición:</w:t>
            </w:r>
          </w:p>
        </w:tc>
        <w:tc>
          <w:tcPr>
            <w:tcW w:w="6706" w:type="dxa"/>
          </w:tcPr>
          <w:p w14:paraId="2F34B03C" w14:textId="4F1E7B02" w:rsidR="5994A40A" w:rsidRPr="005412FF" w:rsidRDefault="5994A40A" w:rsidP="00B4088E">
            <w:pPr>
              <w:jc w:val="both"/>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color w:val="000000" w:themeColor="text1"/>
                <w:lang w:val="es-CO"/>
              </w:rPr>
            </w:pPr>
            <w:r w:rsidRPr="005412FF">
              <w:rPr>
                <w:rFonts w:ascii="Arial" w:eastAsia="Arial" w:hAnsi="Arial" w:cs="Arial"/>
                <w:b w:val="0"/>
                <w:color w:val="000000" w:themeColor="text1"/>
                <w:lang w:val="es-CO"/>
              </w:rPr>
              <w:t>La adición es una modificación, efectuada por las partes, de común acuerdo para modificar el valor del contrato, siempre que dicho ajuste tenga un fundamento legal, técnico y económico.</w:t>
            </w:r>
          </w:p>
        </w:tc>
      </w:tr>
      <w:tr w:rsidR="004234F0" w:rsidRPr="005412FF" w14:paraId="06A0A151" w14:textId="77777777" w:rsidTr="3F470B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91FB480" w14:textId="77777777" w:rsidR="004234F0" w:rsidRPr="005412FF" w:rsidRDefault="004234F0" w:rsidP="00B4088E">
            <w:pPr>
              <w:jc w:val="both"/>
              <w:rPr>
                <w:rFonts w:ascii="Arial" w:eastAsia="Arial" w:hAnsi="Arial" w:cs="Arial"/>
                <w:lang w:val="es-CO"/>
              </w:rPr>
            </w:pPr>
            <w:r w:rsidRPr="005412FF">
              <w:rPr>
                <w:rFonts w:ascii="Arial" w:eastAsia="Arial" w:hAnsi="Arial" w:cs="Arial"/>
                <w:lang w:val="es-CO"/>
              </w:rPr>
              <w:t>Acta de Inicio:</w:t>
            </w:r>
          </w:p>
        </w:tc>
        <w:tc>
          <w:tcPr>
            <w:tcW w:w="6706" w:type="dxa"/>
          </w:tcPr>
          <w:p w14:paraId="505C7927" w14:textId="3D82929C" w:rsidR="004234F0" w:rsidRPr="005412FF" w:rsidRDefault="004234F0" w:rsidP="00B4088E">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bCs/>
                <w:lang w:val="es-CO"/>
              </w:rPr>
            </w:pPr>
            <w:r w:rsidRPr="005412FF">
              <w:rPr>
                <w:rFonts w:ascii="Arial" w:eastAsia="Arial" w:hAnsi="Arial" w:cs="Arial"/>
                <w:lang w:val="es-CO"/>
              </w:rPr>
              <w:t>Documento suscrito entre el supervisor</w:t>
            </w:r>
            <w:r w:rsidR="00E92318" w:rsidRPr="005412FF">
              <w:rPr>
                <w:rFonts w:ascii="Arial" w:eastAsia="Arial" w:hAnsi="Arial" w:cs="Arial"/>
                <w:lang w:val="es-CO"/>
              </w:rPr>
              <w:t>(a)</w:t>
            </w:r>
            <w:r w:rsidRPr="005412FF">
              <w:rPr>
                <w:rFonts w:ascii="Arial" w:eastAsia="Arial" w:hAnsi="Arial" w:cs="Arial"/>
                <w:lang w:val="es-CO"/>
              </w:rPr>
              <w:t xml:space="preserve"> y el contratista de acuerdo con lo exigido en el contrato, en el cual se deja constancia de la fecha a partir de la cual se inicia la ejecución de las actividades objeto del contrato</w:t>
            </w:r>
            <w:r w:rsidR="1B26A68B" w:rsidRPr="005412FF">
              <w:rPr>
                <w:rFonts w:ascii="Arial" w:eastAsia="Arial" w:hAnsi="Arial" w:cs="Arial"/>
                <w:lang w:val="es-CO"/>
              </w:rPr>
              <w:t>, previo perfeccionamiento</w:t>
            </w:r>
            <w:r w:rsidR="003206F5">
              <w:rPr>
                <w:rFonts w:ascii="Arial" w:eastAsia="Arial" w:hAnsi="Arial" w:cs="Arial"/>
                <w:lang w:val="es-CO"/>
              </w:rPr>
              <w:t xml:space="preserve"> d</w:t>
            </w:r>
            <w:r w:rsidR="006322F2">
              <w:rPr>
                <w:rFonts w:ascii="Arial" w:eastAsia="Arial" w:hAnsi="Arial" w:cs="Arial"/>
                <w:lang w:val="es-CO"/>
              </w:rPr>
              <w:t>el contrato</w:t>
            </w:r>
            <w:r w:rsidR="1B26A68B" w:rsidRPr="005412FF">
              <w:rPr>
                <w:rFonts w:ascii="Arial" w:eastAsia="Arial" w:hAnsi="Arial" w:cs="Arial"/>
                <w:lang w:val="es-CO"/>
              </w:rPr>
              <w:t xml:space="preserve"> y cumplimiento de los requisitos de ejecución. </w:t>
            </w:r>
            <w:r w:rsidR="00BE426A" w:rsidRPr="005412FF">
              <w:rPr>
                <w:rFonts w:ascii="Arial" w:eastAsia="Arial" w:hAnsi="Arial" w:cs="Arial"/>
                <w:lang w:val="es-CO"/>
              </w:rPr>
              <w:t>También se deja constancia de la fecha o plazo de finalización del contrato.</w:t>
            </w:r>
          </w:p>
        </w:tc>
      </w:tr>
      <w:tr w:rsidR="004234F0" w:rsidRPr="005412FF" w14:paraId="462E8549" w14:textId="77777777" w:rsidTr="3F470BC2">
        <w:tc>
          <w:tcPr>
            <w:cnfStyle w:val="001000000000" w:firstRow="0" w:lastRow="0" w:firstColumn="1" w:lastColumn="0" w:oddVBand="0" w:evenVBand="0" w:oddHBand="0" w:evenHBand="0" w:firstRowFirstColumn="0" w:firstRowLastColumn="0" w:lastRowFirstColumn="0" w:lastRowLastColumn="0"/>
            <w:tcW w:w="2122" w:type="dxa"/>
          </w:tcPr>
          <w:p w14:paraId="15D5CB56" w14:textId="77777777" w:rsidR="005412FF" w:rsidRPr="005412FF" w:rsidRDefault="005B1D69" w:rsidP="00B4088E">
            <w:pPr>
              <w:jc w:val="both"/>
              <w:rPr>
                <w:rFonts w:ascii="Arial" w:eastAsia="Arial" w:hAnsi="Arial" w:cs="Arial"/>
                <w:lang w:val="es-CO"/>
              </w:rPr>
            </w:pPr>
            <w:r w:rsidRPr="005412FF">
              <w:rPr>
                <w:rFonts w:ascii="Arial" w:eastAsia="Arial" w:hAnsi="Arial" w:cs="Arial"/>
                <w:lang w:val="es-CO"/>
              </w:rPr>
              <w:t>Acta de</w:t>
            </w:r>
          </w:p>
          <w:p w14:paraId="5B59533A" w14:textId="133ED103" w:rsidR="004234F0" w:rsidRPr="005412FF" w:rsidRDefault="005B1D69" w:rsidP="00B4088E">
            <w:pPr>
              <w:jc w:val="both"/>
              <w:rPr>
                <w:rFonts w:ascii="Arial" w:eastAsia="Arial" w:hAnsi="Arial" w:cs="Arial"/>
                <w:lang w:val="es-CO"/>
              </w:rPr>
            </w:pPr>
            <w:r w:rsidRPr="005412FF">
              <w:rPr>
                <w:rFonts w:ascii="Arial" w:eastAsia="Arial" w:hAnsi="Arial" w:cs="Arial"/>
                <w:lang w:val="es-CO"/>
              </w:rPr>
              <w:t>Terminación Anticipada:</w:t>
            </w:r>
          </w:p>
        </w:tc>
        <w:tc>
          <w:tcPr>
            <w:tcW w:w="6706" w:type="dxa"/>
          </w:tcPr>
          <w:p w14:paraId="05EABD7D" w14:textId="77777777" w:rsidR="004234F0" w:rsidRDefault="005B1D69" w:rsidP="00B4088E">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val="es-CO"/>
              </w:rPr>
            </w:pPr>
            <w:r w:rsidRPr="005412FF">
              <w:rPr>
                <w:rFonts w:ascii="Arial" w:eastAsia="Arial" w:hAnsi="Arial" w:cs="Arial"/>
                <w:lang w:val="es-CO"/>
              </w:rPr>
              <w:t xml:space="preserve">Es el documento suscrito por el(la) Ordenador(a) del Gasto, supervisor(a) y el </w:t>
            </w:r>
            <w:r w:rsidR="00F53548">
              <w:rPr>
                <w:rFonts w:ascii="Arial" w:eastAsia="Arial" w:hAnsi="Arial" w:cs="Arial"/>
                <w:lang w:val="es-CO"/>
              </w:rPr>
              <w:t>c</w:t>
            </w:r>
            <w:r w:rsidRPr="005412FF">
              <w:rPr>
                <w:rFonts w:ascii="Arial" w:eastAsia="Arial" w:hAnsi="Arial" w:cs="Arial"/>
                <w:lang w:val="es-CO"/>
              </w:rPr>
              <w:t>ontratista en el cual se deja constancia de la terminación del contrato en forma anticipada a la fecha o plazo previsto en el contrato como fin de la ejecución. En esta acta se debe establecer las condiciones en que se recibe el objeto contractual y se debe dejar constancia de la causa o circunstancia que deriva en la terminación anticipada del plazo de ejecución contractual.</w:t>
            </w:r>
          </w:p>
          <w:p w14:paraId="3DC83F3B" w14:textId="0B14E2A8" w:rsidR="0079768F" w:rsidRPr="005412FF" w:rsidRDefault="0079768F" w:rsidP="00B4088E">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val="es-CO"/>
              </w:rPr>
            </w:pPr>
            <w:r w:rsidRPr="007060CB">
              <w:rPr>
                <w:rFonts w:ascii="Arial" w:eastAsia="Arial" w:hAnsi="Arial" w:cs="Arial"/>
                <w:lang w:val="es-CO"/>
              </w:rPr>
              <w:t xml:space="preserve">El contratista deberá socializar el Acta de </w:t>
            </w:r>
            <w:r>
              <w:rPr>
                <w:rFonts w:ascii="Arial" w:eastAsia="Arial" w:hAnsi="Arial" w:cs="Arial"/>
                <w:lang w:val="es-CO"/>
              </w:rPr>
              <w:t>t</w:t>
            </w:r>
            <w:r w:rsidRPr="007060CB">
              <w:rPr>
                <w:rFonts w:ascii="Arial" w:eastAsia="Arial" w:hAnsi="Arial" w:cs="Arial"/>
                <w:lang w:val="es-CO"/>
              </w:rPr>
              <w:t xml:space="preserve">erminación </w:t>
            </w:r>
            <w:r>
              <w:rPr>
                <w:rFonts w:ascii="Arial" w:eastAsia="Arial" w:hAnsi="Arial" w:cs="Arial"/>
                <w:lang w:val="es-CO"/>
              </w:rPr>
              <w:t xml:space="preserve">anticipada </w:t>
            </w:r>
            <w:r w:rsidRPr="007060CB">
              <w:rPr>
                <w:rFonts w:ascii="Arial" w:eastAsia="Arial" w:hAnsi="Arial" w:cs="Arial"/>
                <w:lang w:val="es-CO"/>
              </w:rPr>
              <w:t>con la Aseguradora que expidió la garantía de cumplimiento del contrato, para su respectiva actualización, en los casos en que aplique.</w:t>
            </w:r>
          </w:p>
        </w:tc>
      </w:tr>
      <w:tr w:rsidR="004234F0" w:rsidRPr="005412FF" w14:paraId="381B5B0D" w14:textId="77777777" w:rsidTr="3F470B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1C7396F2" w14:textId="77777777" w:rsidR="005412FF" w:rsidRPr="005412FF" w:rsidRDefault="004234F0" w:rsidP="00B4088E">
            <w:pPr>
              <w:jc w:val="both"/>
              <w:rPr>
                <w:rFonts w:ascii="Arial" w:eastAsia="Arial" w:hAnsi="Arial" w:cs="Arial"/>
                <w:lang w:val="es-CO"/>
              </w:rPr>
            </w:pPr>
            <w:r w:rsidRPr="005412FF">
              <w:rPr>
                <w:rFonts w:ascii="Arial" w:eastAsia="Arial" w:hAnsi="Arial" w:cs="Arial"/>
                <w:lang w:val="es-CO"/>
              </w:rPr>
              <w:t>Acta de</w:t>
            </w:r>
          </w:p>
          <w:p w14:paraId="01BC2CF9" w14:textId="6BE52805" w:rsidR="004234F0" w:rsidRPr="005412FF" w:rsidRDefault="004234F0" w:rsidP="00B4088E">
            <w:pPr>
              <w:jc w:val="both"/>
              <w:rPr>
                <w:rFonts w:ascii="Arial" w:eastAsia="Arial" w:hAnsi="Arial" w:cs="Arial"/>
                <w:b w:val="0"/>
                <w:bCs w:val="0"/>
                <w:lang w:val="es-CO"/>
              </w:rPr>
            </w:pPr>
            <w:r w:rsidRPr="005412FF">
              <w:rPr>
                <w:rFonts w:ascii="Arial" w:eastAsia="Arial" w:hAnsi="Arial" w:cs="Arial"/>
                <w:lang w:val="es-CO"/>
              </w:rPr>
              <w:t>Liquidación:</w:t>
            </w:r>
          </w:p>
        </w:tc>
        <w:tc>
          <w:tcPr>
            <w:tcW w:w="6706" w:type="dxa"/>
          </w:tcPr>
          <w:p w14:paraId="646D23BA" w14:textId="75B5D876" w:rsidR="0029174E" w:rsidRPr="005412FF" w:rsidRDefault="004234F0" w:rsidP="00B4088E">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753DCB16">
              <w:rPr>
                <w:rFonts w:ascii="Arial" w:eastAsia="Arial" w:hAnsi="Arial" w:cs="Arial"/>
                <w:lang w:val="es-CO"/>
              </w:rPr>
              <w:t xml:space="preserve">Es el documento suscrito por </w:t>
            </w:r>
            <w:r w:rsidR="00E92318" w:rsidRPr="753DCB16">
              <w:rPr>
                <w:rFonts w:ascii="Arial" w:eastAsia="Arial" w:hAnsi="Arial" w:cs="Arial"/>
                <w:lang w:val="es-CO"/>
              </w:rPr>
              <w:t>el(la) Ordenador(a) del Gasto</w:t>
            </w:r>
            <w:r w:rsidRPr="753DCB16">
              <w:rPr>
                <w:rFonts w:ascii="Arial" w:eastAsia="Arial" w:hAnsi="Arial" w:cs="Arial"/>
                <w:lang w:val="es-CO"/>
              </w:rPr>
              <w:t xml:space="preserve">, el contratista, y el supervisor del contrato, en el que consta </w:t>
            </w:r>
            <w:r w:rsidR="0029174E" w:rsidRPr="753DCB16">
              <w:rPr>
                <w:rFonts w:ascii="Arial" w:eastAsia="Arial" w:hAnsi="Arial" w:cs="Arial"/>
                <w:lang w:val="es-CO"/>
              </w:rPr>
              <w:t xml:space="preserve">el </w:t>
            </w:r>
            <w:r w:rsidR="00015B63">
              <w:rPr>
                <w:rFonts w:ascii="Arial" w:eastAsia="Arial" w:hAnsi="Arial" w:cs="Arial"/>
                <w:lang w:val="es-CO"/>
              </w:rPr>
              <w:t>balance general y específico de la ejecución contractual</w:t>
            </w:r>
            <w:r w:rsidR="0029174E" w:rsidRPr="753DCB16">
              <w:rPr>
                <w:rFonts w:ascii="Arial" w:eastAsia="Arial" w:hAnsi="Arial" w:cs="Arial"/>
              </w:rPr>
              <w:t xml:space="preserve">, y en virtud de ello la </w:t>
            </w:r>
            <w:r w:rsidR="00735B44" w:rsidRPr="753DCB16">
              <w:rPr>
                <w:rFonts w:ascii="Arial" w:eastAsia="Arial" w:hAnsi="Arial" w:cs="Arial"/>
              </w:rPr>
              <w:t>I.E.D.</w:t>
            </w:r>
            <w:r w:rsidR="0029174E" w:rsidRPr="753DCB16">
              <w:rPr>
                <w:rFonts w:ascii="Arial" w:eastAsia="Arial" w:hAnsi="Arial" w:cs="Arial"/>
              </w:rPr>
              <w:t xml:space="preserve"> y el contratista definen el estado en que queda el contrato después de finalizado su plazo de ejecución, o terminación por cualquier otra causa.  </w:t>
            </w:r>
          </w:p>
          <w:p w14:paraId="23BFA05D" w14:textId="77777777" w:rsidR="0029174E" w:rsidRPr="005412FF" w:rsidRDefault="0029174E" w:rsidP="00B4088E">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p w14:paraId="036AAED0" w14:textId="0977C643" w:rsidR="0029174E" w:rsidRPr="005412FF" w:rsidRDefault="0029174E" w:rsidP="00B4088E">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lang w:val="es-CO"/>
              </w:rPr>
            </w:pPr>
            <w:r w:rsidRPr="005412FF">
              <w:rPr>
                <w:rFonts w:ascii="Arial" w:eastAsia="Arial" w:hAnsi="Arial" w:cs="Arial"/>
              </w:rPr>
              <w:t xml:space="preserve">La liquidación supone, en el escenario normal y usual, que el contrato se ejecuta y a continuación las partes valoran su resultado, teniendo como centro del análisis el cumplimiento o incumplimiento de los derechos y las obligaciones que surgieron del contrato, pero también -en ocasiones- la ocurrencia de hechos o circunstancias ajenos a las partes, que afectaron la ejecución normal del mismo, para determinar el estado en que quedan frente a éste. Liquidar supone un ajuste expreso y claro sobre las cuentas y el estado de cumplimiento de un contrato, de tal manera que conste el balance tanto técnico como económico de las obligaciones que estuvieron a cargo de las partes. En cuanto a lo primero, la liquidación debe incluir un análisis detallado de las condiciones de calidad y oportunidad en la entrega de los bienes, obras o servicios, y el balance económico dará cuenta del comportamiento financiero del contrato: recursos recibidos, pagos efectuados, estado del crédito </w:t>
            </w:r>
            <w:r w:rsidRPr="005412FF">
              <w:rPr>
                <w:rFonts w:ascii="Arial" w:eastAsia="Arial" w:hAnsi="Arial" w:cs="Arial"/>
              </w:rPr>
              <w:lastRenderedPageBreak/>
              <w:t>o de la deuda de cada parte, entre otros detalles mínimos y necesarios para finiquitar la relación jurídica contractual.</w:t>
            </w:r>
          </w:p>
          <w:p w14:paraId="41A4230B" w14:textId="77777777" w:rsidR="0029174E" w:rsidRPr="005412FF" w:rsidRDefault="0029174E" w:rsidP="00B4088E">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lang w:val="es-CO"/>
              </w:rPr>
            </w:pPr>
          </w:p>
          <w:p w14:paraId="4294DA24" w14:textId="77777777" w:rsidR="004234F0" w:rsidRDefault="0029174E" w:rsidP="00B4088E">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lang w:val="es-CO"/>
              </w:rPr>
            </w:pPr>
            <w:r w:rsidRPr="005412FF">
              <w:rPr>
                <w:rFonts w:ascii="Arial" w:eastAsia="Arial" w:hAnsi="Arial" w:cs="Arial"/>
                <w:lang w:val="es-CO"/>
              </w:rPr>
              <w:t>En la liquidación t</w:t>
            </w:r>
            <w:r w:rsidR="538E2727" w:rsidRPr="005412FF">
              <w:rPr>
                <w:rFonts w:ascii="Arial" w:eastAsia="Arial" w:hAnsi="Arial" w:cs="Arial"/>
                <w:lang w:val="es-CO"/>
              </w:rPr>
              <w:t>ambién</w:t>
            </w:r>
            <w:r w:rsidR="00247531" w:rsidRPr="005412FF">
              <w:rPr>
                <w:rFonts w:ascii="Arial" w:eastAsia="Arial" w:hAnsi="Arial" w:cs="Arial"/>
                <w:lang w:val="es-CO"/>
              </w:rPr>
              <w:t xml:space="preserve"> es el momento en el cual las</w:t>
            </w:r>
            <w:r w:rsidR="538E2727" w:rsidRPr="005412FF">
              <w:rPr>
                <w:rFonts w:ascii="Arial" w:eastAsia="Arial" w:hAnsi="Arial" w:cs="Arial"/>
                <w:lang w:val="es-CO"/>
              </w:rPr>
              <w:t xml:space="preserve"> partes dan cuenta de las salvedades a que haya lugar de manera detallada y concreta.</w:t>
            </w:r>
          </w:p>
          <w:p w14:paraId="0300286C" w14:textId="53433F31" w:rsidR="00082738" w:rsidRPr="005412FF" w:rsidRDefault="00082738" w:rsidP="00B4088E">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lang w:val="es-CO"/>
              </w:rPr>
            </w:pPr>
            <w:r>
              <w:rPr>
                <w:rFonts w:ascii="Arial" w:eastAsia="Arial" w:hAnsi="Arial" w:cs="Arial"/>
                <w:lang w:val="es-CO"/>
              </w:rPr>
              <w:t>E</w:t>
            </w:r>
            <w:r w:rsidR="00A31C71">
              <w:rPr>
                <w:rFonts w:ascii="Arial" w:eastAsia="Arial" w:hAnsi="Arial" w:cs="Arial"/>
                <w:lang w:val="es-CO"/>
              </w:rPr>
              <w:t xml:space="preserve">l acta de liquidación </w:t>
            </w:r>
            <w:r>
              <w:rPr>
                <w:rFonts w:ascii="Arial" w:eastAsia="Arial" w:hAnsi="Arial" w:cs="Arial"/>
                <w:lang w:val="es-CO"/>
              </w:rPr>
              <w:t xml:space="preserve">debe contar con </w:t>
            </w:r>
            <w:r w:rsidRPr="00DE6408">
              <w:rPr>
                <w:rFonts w:ascii="Arial" w:eastAsia="Arial" w:hAnsi="Arial" w:cs="Arial"/>
                <w:lang w:val="es-CO"/>
              </w:rPr>
              <w:t>la</w:t>
            </w:r>
            <w:r>
              <w:rPr>
                <w:rFonts w:ascii="Arial" w:eastAsia="Arial" w:hAnsi="Arial" w:cs="Arial"/>
                <w:lang w:val="es-CO"/>
              </w:rPr>
              <w:t>s</w:t>
            </w:r>
            <w:r w:rsidRPr="00DE6408">
              <w:rPr>
                <w:rFonts w:ascii="Arial" w:eastAsia="Arial" w:hAnsi="Arial" w:cs="Arial"/>
                <w:lang w:val="es-CO"/>
              </w:rPr>
              <w:t xml:space="preserve"> garantía</w:t>
            </w:r>
            <w:r>
              <w:rPr>
                <w:rFonts w:ascii="Arial" w:eastAsia="Arial" w:hAnsi="Arial" w:cs="Arial"/>
                <w:lang w:val="es-CO"/>
              </w:rPr>
              <w:t>s</w:t>
            </w:r>
            <w:r w:rsidRPr="00DE6408">
              <w:rPr>
                <w:rFonts w:ascii="Arial" w:eastAsia="Arial" w:hAnsi="Arial" w:cs="Arial"/>
                <w:lang w:val="es-CO"/>
              </w:rPr>
              <w:t xml:space="preserve"> de cumplimiento del contrato</w:t>
            </w:r>
            <w:r>
              <w:rPr>
                <w:rFonts w:ascii="Arial" w:eastAsia="Arial" w:hAnsi="Arial" w:cs="Arial"/>
                <w:lang w:val="es-CO"/>
              </w:rPr>
              <w:t xml:space="preserve"> </w:t>
            </w:r>
            <w:r w:rsidR="00A31C71">
              <w:rPr>
                <w:rFonts w:ascii="Arial" w:eastAsia="Arial" w:hAnsi="Arial" w:cs="Arial"/>
                <w:lang w:val="es-CO"/>
              </w:rPr>
              <w:t xml:space="preserve">debidamente </w:t>
            </w:r>
            <w:r>
              <w:rPr>
                <w:rFonts w:ascii="Arial" w:eastAsia="Arial" w:hAnsi="Arial" w:cs="Arial"/>
                <w:lang w:val="es-CO"/>
              </w:rPr>
              <w:t>actualizadas</w:t>
            </w:r>
            <w:r w:rsidRPr="00DE6408">
              <w:rPr>
                <w:rFonts w:ascii="Arial" w:eastAsia="Arial" w:hAnsi="Arial" w:cs="Arial"/>
                <w:lang w:val="es-CO"/>
              </w:rPr>
              <w:t>.</w:t>
            </w:r>
            <w:r w:rsidR="00607A29">
              <w:rPr>
                <w:rFonts w:ascii="Arial" w:eastAsia="Arial" w:hAnsi="Arial" w:cs="Arial"/>
                <w:lang w:val="es-CO"/>
              </w:rPr>
              <w:t xml:space="preserve"> Esta obligación está a cargo del </w:t>
            </w:r>
            <w:r w:rsidR="003206F5">
              <w:rPr>
                <w:rFonts w:ascii="Arial" w:eastAsia="Arial" w:hAnsi="Arial" w:cs="Arial"/>
                <w:lang w:val="es-CO"/>
              </w:rPr>
              <w:t>Contratista,</w:t>
            </w:r>
            <w:r w:rsidR="00607A29">
              <w:rPr>
                <w:rFonts w:ascii="Arial" w:eastAsia="Arial" w:hAnsi="Arial" w:cs="Arial"/>
                <w:lang w:val="es-CO"/>
              </w:rPr>
              <w:t xml:space="preserve"> pero el Supervisor del contrato debe requerirlas si el contratista no las entrega de manera oportuna.</w:t>
            </w:r>
          </w:p>
        </w:tc>
      </w:tr>
      <w:tr w:rsidR="004234F0" w:rsidRPr="005412FF" w14:paraId="283B7F13" w14:textId="77777777" w:rsidTr="3F470BC2">
        <w:tc>
          <w:tcPr>
            <w:cnfStyle w:val="001000000000" w:firstRow="0" w:lastRow="0" w:firstColumn="1" w:lastColumn="0" w:oddVBand="0" w:evenVBand="0" w:oddHBand="0" w:evenHBand="0" w:firstRowFirstColumn="0" w:firstRowLastColumn="0" w:lastRowFirstColumn="0" w:lastRowLastColumn="0"/>
            <w:tcW w:w="2122" w:type="dxa"/>
          </w:tcPr>
          <w:p w14:paraId="2096849E" w14:textId="77777777" w:rsidR="005412FF" w:rsidRPr="005412FF" w:rsidRDefault="00D95A89" w:rsidP="00B4088E">
            <w:pPr>
              <w:jc w:val="both"/>
              <w:rPr>
                <w:rFonts w:ascii="Arial" w:eastAsia="Arial" w:hAnsi="Arial" w:cs="Arial"/>
                <w:lang w:val="es-CO"/>
              </w:rPr>
            </w:pPr>
            <w:r w:rsidRPr="005412FF">
              <w:rPr>
                <w:rFonts w:ascii="Arial" w:eastAsia="Arial" w:hAnsi="Arial" w:cs="Arial"/>
                <w:lang w:val="es-CO"/>
              </w:rPr>
              <w:lastRenderedPageBreak/>
              <w:t>Acta de</w:t>
            </w:r>
          </w:p>
          <w:p w14:paraId="0C80D4D3" w14:textId="513D300A" w:rsidR="004234F0" w:rsidRPr="005412FF" w:rsidRDefault="00D95A89" w:rsidP="00B4088E">
            <w:pPr>
              <w:jc w:val="both"/>
              <w:rPr>
                <w:rFonts w:ascii="Arial" w:eastAsia="Arial" w:hAnsi="Arial" w:cs="Arial"/>
                <w:b w:val="0"/>
                <w:bCs w:val="0"/>
                <w:lang w:val="es-CO"/>
              </w:rPr>
            </w:pPr>
            <w:r w:rsidRPr="005412FF">
              <w:rPr>
                <w:rFonts w:ascii="Arial" w:eastAsia="Arial" w:hAnsi="Arial" w:cs="Arial"/>
                <w:lang w:val="es-CO"/>
              </w:rPr>
              <w:t xml:space="preserve">Suspensión: </w:t>
            </w:r>
          </w:p>
        </w:tc>
        <w:tc>
          <w:tcPr>
            <w:tcW w:w="6706" w:type="dxa"/>
          </w:tcPr>
          <w:p w14:paraId="5A5E8CDC" w14:textId="1BA06262" w:rsidR="004234F0" w:rsidRPr="005412FF" w:rsidRDefault="00D95A89" w:rsidP="00B4088E">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val="es-CO"/>
              </w:rPr>
            </w:pPr>
            <w:r w:rsidRPr="005412FF">
              <w:rPr>
                <w:rFonts w:ascii="Arial" w:eastAsia="Arial" w:hAnsi="Arial" w:cs="Arial"/>
                <w:lang w:val="es-CO"/>
              </w:rPr>
              <w:t>Documento mediante el cual</w:t>
            </w:r>
            <w:r w:rsidR="0029174E" w:rsidRPr="005412FF">
              <w:rPr>
                <w:rFonts w:ascii="Arial" w:eastAsia="Arial" w:hAnsi="Arial" w:cs="Arial"/>
                <w:lang w:val="es-CO"/>
              </w:rPr>
              <w:t xml:space="preserve"> el(la) Ordenador(a) del Gasto</w:t>
            </w:r>
            <w:r w:rsidR="003206F5">
              <w:rPr>
                <w:rFonts w:ascii="Arial" w:eastAsia="Arial" w:hAnsi="Arial" w:cs="Arial"/>
                <w:lang w:val="es-CO"/>
              </w:rPr>
              <w:t xml:space="preserve">, el supervisor </w:t>
            </w:r>
            <w:r w:rsidRPr="005412FF">
              <w:rPr>
                <w:rFonts w:ascii="Arial" w:eastAsia="Arial" w:hAnsi="Arial" w:cs="Arial"/>
                <w:lang w:val="es-CO"/>
              </w:rPr>
              <w:t xml:space="preserve"> y el contratista acuerdan la suspensión del </w:t>
            </w:r>
            <w:r w:rsidR="0029174E" w:rsidRPr="005412FF">
              <w:rPr>
                <w:rFonts w:ascii="Arial" w:eastAsia="Arial" w:hAnsi="Arial" w:cs="Arial"/>
                <w:lang w:val="es-CO"/>
              </w:rPr>
              <w:t xml:space="preserve">plazo de ejecución del </w:t>
            </w:r>
            <w:r w:rsidRPr="005412FF">
              <w:rPr>
                <w:rFonts w:ascii="Arial" w:eastAsia="Arial" w:hAnsi="Arial" w:cs="Arial"/>
                <w:lang w:val="es-CO"/>
              </w:rPr>
              <w:t xml:space="preserve">contrato, cuando se presenten situaciones de fuerza mayor o caso fortuito, que impiden la ejecución </w:t>
            </w:r>
            <w:r w:rsidR="003206F5" w:rsidRPr="005412FF">
              <w:rPr>
                <w:rFonts w:ascii="Arial" w:eastAsia="Arial" w:hAnsi="Arial" w:cs="Arial"/>
                <w:lang w:val="es-CO"/>
              </w:rPr>
              <w:t>de este</w:t>
            </w:r>
            <w:r w:rsidRPr="005412FF">
              <w:rPr>
                <w:rFonts w:ascii="Arial" w:eastAsia="Arial" w:hAnsi="Arial" w:cs="Arial"/>
                <w:lang w:val="es-CO"/>
              </w:rPr>
              <w:t>.</w:t>
            </w:r>
            <w:r w:rsidR="0029174E" w:rsidRPr="005412FF">
              <w:rPr>
                <w:rFonts w:ascii="Arial" w:eastAsia="Arial" w:hAnsi="Arial" w:cs="Arial"/>
                <w:lang w:val="es-CO"/>
              </w:rPr>
              <w:t xml:space="preserve"> Se deberá determinar un plazo o término expreso de suspensión (expresado en días o meses o con una fecha determinada)</w:t>
            </w:r>
            <w:r w:rsidR="00C02C5B" w:rsidRPr="005412FF">
              <w:rPr>
                <w:rFonts w:ascii="Arial" w:eastAsia="Arial" w:hAnsi="Arial" w:cs="Arial"/>
                <w:lang w:val="es-CO"/>
              </w:rPr>
              <w:t>. La causa que origine la suspensión debe quedar explicitada en el documento que suscriben las partes.</w:t>
            </w:r>
          </w:p>
          <w:p w14:paraId="658141E5" w14:textId="69B19CED" w:rsidR="00EC3666" w:rsidRPr="005412FF" w:rsidRDefault="00EC3666" w:rsidP="00B4088E">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val="es-CO"/>
              </w:rPr>
            </w:pPr>
            <w:r w:rsidRPr="005412FF">
              <w:rPr>
                <w:rFonts w:ascii="Arial" w:eastAsia="Arial" w:hAnsi="Arial" w:cs="Arial"/>
                <w:lang w:val="es-CO"/>
              </w:rPr>
              <w:t>El tiempo que dure suspendido el contrato no se contabiliza dentro del plazo de ejecución.</w:t>
            </w:r>
          </w:p>
          <w:p w14:paraId="457157A0" w14:textId="3CE57CEF" w:rsidR="00C02C5B" w:rsidRPr="005412FF" w:rsidRDefault="005B1D69" w:rsidP="00B4088E">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val="es-CO"/>
              </w:rPr>
            </w:pPr>
            <w:r w:rsidRPr="005412FF">
              <w:rPr>
                <w:rFonts w:ascii="Arial" w:eastAsia="Arial" w:hAnsi="Arial" w:cs="Arial"/>
                <w:lang w:val="es-CO"/>
              </w:rPr>
              <w:t>Se debe notificar a la compañía de seguros garante del contrato, de la suspensión suscrita, en caso de que, se hayan constituido garantías por parte del contratista.</w:t>
            </w:r>
          </w:p>
        </w:tc>
      </w:tr>
      <w:tr w:rsidR="004234F0" w:rsidRPr="005412FF" w14:paraId="75F427AE" w14:textId="77777777" w:rsidTr="3F470B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0D86CF9A" w14:textId="56911681" w:rsidR="004234F0" w:rsidRPr="005412FF" w:rsidRDefault="00D95A89" w:rsidP="00B4088E">
            <w:pPr>
              <w:jc w:val="both"/>
              <w:rPr>
                <w:rFonts w:ascii="Arial" w:eastAsia="Arial" w:hAnsi="Arial" w:cs="Arial"/>
                <w:b w:val="0"/>
                <w:bCs w:val="0"/>
                <w:lang w:val="es-CO"/>
              </w:rPr>
            </w:pPr>
            <w:r w:rsidRPr="005412FF">
              <w:rPr>
                <w:rFonts w:ascii="Arial" w:eastAsia="Arial" w:hAnsi="Arial" w:cs="Arial"/>
                <w:lang w:val="es-CO"/>
              </w:rPr>
              <w:t>Acta de Reinicio:</w:t>
            </w:r>
          </w:p>
        </w:tc>
        <w:tc>
          <w:tcPr>
            <w:tcW w:w="6706" w:type="dxa"/>
          </w:tcPr>
          <w:p w14:paraId="5CB3BA05" w14:textId="788FACA4" w:rsidR="00EC3666" w:rsidRPr="005412FF" w:rsidRDefault="00D95A89" w:rsidP="00B4088E">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lang w:val="es-CO"/>
              </w:rPr>
            </w:pPr>
            <w:r w:rsidRPr="005412FF">
              <w:rPr>
                <w:rFonts w:ascii="Arial" w:eastAsia="Arial" w:hAnsi="Arial" w:cs="Arial"/>
                <w:lang w:val="es-CO"/>
              </w:rPr>
              <w:t>Documento suscrito por</w:t>
            </w:r>
            <w:r w:rsidR="00C01762" w:rsidRPr="005412FF">
              <w:rPr>
                <w:rFonts w:ascii="Arial" w:eastAsia="Arial" w:hAnsi="Arial" w:cs="Arial"/>
                <w:lang w:val="es-CO"/>
              </w:rPr>
              <w:t xml:space="preserve"> el(la) Ordenador(a) del Gasto de la </w:t>
            </w:r>
            <w:r w:rsidR="00735B44" w:rsidRPr="005412FF">
              <w:rPr>
                <w:rFonts w:ascii="Arial" w:eastAsia="Arial" w:hAnsi="Arial" w:cs="Arial"/>
                <w:lang w:val="es-CO"/>
              </w:rPr>
              <w:t>I.E.D.</w:t>
            </w:r>
            <w:r w:rsidRPr="005412FF">
              <w:rPr>
                <w:rFonts w:ascii="Arial" w:eastAsia="Arial" w:hAnsi="Arial" w:cs="Arial"/>
                <w:lang w:val="es-CO"/>
              </w:rPr>
              <w:t xml:space="preserve"> del contrato y el contratista</w:t>
            </w:r>
            <w:r w:rsidR="00C01762" w:rsidRPr="005412FF">
              <w:rPr>
                <w:rFonts w:ascii="Arial" w:eastAsia="Arial" w:hAnsi="Arial" w:cs="Arial"/>
                <w:lang w:val="es-CO"/>
              </w:rPr>
              <w:t xml:space="preserve">. Se elabora y suscribe </w:t>
            </w:r>
            <w:r w:rsidRPr="005412FF">
              <w:rPr>
                <w:rFonts w:ascii="Arial" w:eastAsia="Arial" w:hAnsi="Arial" w:cs="Arial"/>
                <w:lang w:val="es-CO"/>
              </w:rPr>
              <w:t xml:space="preserve">en la fecha </w:t>
            </w:r>
            <w:r w:rsidR="00C01762" w:rsidRPr="005412FF">
              <w:rPr>
                <w:rFonts w:ascii="Arial" w:eastAsia="Arial" w:hAnsi="Arial" w:cs="Arial"/>
                <w:lang w:val="es-CO"/>
              </w:rPr>
              <w:t xml:space="preserve">en que reinicia el plazo de </w:t>
            </w:r>
            <w:r w:rsidRPr="005412FF">
              <w:rPr>
                <w:rFonts w:ascii="Arial" w:eastAsia="Arial" w:hAnsi="Arial" w:cs="Arial"/>
                <w:lang w:val="es-CO"/>
              </w:rPr>
              <w:t>ejecución del contrato.</w:t>
            </w:r>
            <w:r w:rsidR="00EC3666" w:rsidRPr="005412FF">
              <w:rPr>
                <w:rFonts w:ascii="Arial" w:eastAsia="Arial" w:hAnsi="Arial" w:cs="Arial"/>
                <w:lang w:val="es-CO"/>
              </w:rPr>
              <w:t xml:space="preserve"> En el acta de reinicio se deberá establecer la fecha en que finaliza el plazo de ejecución contractual, además </w:t>
            </w:r>
            <w:r w:rsidR="0C3FE2D2" w:rsidRPr="005412FF">
              <w:rPr>
                <w:rFonts w:ascii="Arial" w:eastAsia="Arial" w:hAnsi="Arial" w:cs="Arial"/>
                <w:lang w:val="es-CO"/>
              </w:rPr>
              <w:t>en caso de que</w:t>
            </w:r>
            <w:r w:rsidR="00EC3666" w:rsidRPr="005412FF">
              <w:rPr>
                <w:rFonts w:ascii="Arial" w:eastAsia="Arial" w:hAnsi="Arial" w:cs="Arial"/>
                <w:lang w:val="es-CO"/>
              </w:rPr>
              <w:t xml:space="preserve"> se hayan constituido garantías (generalmente pólizas) por parte del contratista, éste debe actualizar y ajustar las vigencias de las mismas.</w:t>
            </w:r>
          </w:p>
        </w:tc>
      </w:tr>
      <w:tr w:rsidR="509F3249" w:rsidRPr="005412FF" w14:paraId="5D80A1A5" w14:textId="77777777" w:rsidTr="3F470BC2">
        <w:tc>
          <w:tcPr>
            <w:cnfStyle w:val="001000000000" w:firstRow="0" w:lastRow="0" w:firstColumn="1" w:lastColumn="0" w:oddVBand="0" w:evenVBand="0" w:oddHBand="0" w:evenHBand="0" w:firstRowFirstColumn="0" w:firstRowLastColumn="0" w:lastRowFirstColumn="0" w:lastRowLastColumn="0"/>
            <w:tcW w:w="2122" w:type="dxa"/>
          </w:tcPr>
          <w:p w14:paraId="0ED8E8FC" w14:textId="23143544" w:rsidR="509F3249" w:rsidRPr="005412FF" w:rsidRDefault="509F3249" w:rsidP="002524B8">
            <w:pPr>
              <w:jc w:val="both"/>
              <w:rPr>
                <w:rFonts w:ascii="Arial" w:eastAsia="Arial" w:hAnsi="Arial" w:cs="Arial"/>
                <w:b w:val="0"/>
                <w:bCs w:val="0"/>
                <w:lang w:val="es-CO"/>
              </w:rPr>
            </w:pPr>
            <w:r w:rsidRPr="005412FF">
              <w:rPr>
                <w:rFonts w:ascii="Arial" w:eastAsia="Arial" w:hAnsi="Arial" w:cs="Arial"/>
                <w:lang w:val="es-CO"/>
              </w:rPr>
              <w:t xml:space="preserve">Actividad Contractual/ Gestión Contractual: </w:t>
            </w:r>
          </w:p>
        </w:tc>
        <w:tc>
          <w:tcPr>
            <w:tcW w:w="6706" w:type="dxa"/>
          </w:tcPr>
          <w:p w14:paraId="0AB07C1C" w14:textId="319DB98F" w:rsidR="509F3249" w:rsidRPr="005412FF" w:rsidRDefault="509F3249" w:rsidP="00B4088E">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val="es-CO"/>
              </w:rPr>
            </w:pPr>
            <w:r w:rsidRPr="005412FF">
              <w:rPr>
                <w:rFonts w:ascii="Arial" w:eastAsia="Arial" w:hAnsi="Arial" w:cs="Arial"/>
                <w:lang w:val="es-CO"/>
              </w:rPr>
              <w:t xml:space="preserve">Es un proceso que agrupa procedimientos y actividades de planeación, coordinación, organización, control, ejecución, supervisión y liquidación de los contratos que adelante una Entidad Estatal. Se entiende por actividad contractual los documentos, contratos, actos e información generada por oferentes, contratista, contratante, supervisor o interventor, tanto en la etapa precontractual, como en la contractual y la </w:t>
            </w:r>
            <w:r w:rsidR="004E48D1" w:rsidRPr="005412FF">
              <w:rPr>
                <w:rFonts w:ascii="Arial" w:eastAsia="Arial" w:hAnsi="Arial" w:cs="Arial"/>
                <w:lang w:val="es-CO"/>
              </w:rPr>
              <w:t>poscontractual. (</w:t>
            </w:r>
            <w:r w:rsidRPr="005412FF">
              <w:rPr>
                <w:rFonts w:ascii="Arial" w:eastAsia="Arial" w:hAnsi="Arial" w:cs="Arial"/>
                <w:lang w:val="es-CO"/>
              </w:rPr>
              <w:t>Art. 53 Ley 2195 de 2022)</w:t>
            </w:r>
          </w:p>
        </w:tc>
      </w:tr>
      <w:tr w:rsidR="004234F0" w:rsidRPr="005412FF" w14:paraId="12BB9B02" w14:textId="77777777" w:rsidTr="3F470B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2A3448F" w14:textId="77777777" w:rsidR="004234F0" w:rsidRPr="005412FF" w:rsidRDefault="004234F0" w:rsidP="00B4088E">
            <w:pPr>
              <w:jc w:val="both"/>
              <w:rPr>
                <w:rFonts w:ascii="Arial" w:eastAsia="Arial" w:hAnsi="Arial" w:cs="Arial"/>
                <w:b w:val="0"/>
                <w:bCs w:val="0"/>
                <w:lang w:val="es-CO"/>
              </w:rPr>
            </w:pPr>
            <w:r w:rsidRPr="005412FF">
              <w:rPr>
                <w:rFonts w:ascii="Arial" w:eastAsia="Arial" w:hAnsi="Arial" w:cs="Arial"/>
                <w:lang w:val="es-CO"/>
              </w:rPr>
              <w:t xml:space="preserve">Acto Administrativo: </w:t>
            </w:r>
          </w:p>
        </w:tc>
        <w:tc>
          <w:tcPr>
            <w:tcW w:w="6706" w:type="dxa"/>
          </w:tcPr>
          <w:p w14:paraId="3C89EFA7" w14:textId="3578599B" w:rsidR="00EC3666" w:rsidRPr="005412FF" w:rsidRDefault="005B1D69" w:rsidP="00B4088E">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lang w:val="es-CO"/>
              </w:rPr>
            </w:pPr>
            <w:r w:rsidRPr="005412FF">
              <w:rPr>
                <w:rFonts w:ascii="Arial" w:eastAsia="Arial" w:hAnsi="Arial" w:cs="Arial"/>
                <w:lang w:val="es-CO"/>
              </w:rPr>
              <w:t xml:space="preserve">Manifestación unilateral de la voluntad de la administración pública que tiene por objeto crear, modificar o extinguir situaciones jurídicas de carácter general o particular y cuyos efectos tienen como destinatario las entidades públicas, los particulares y los particulares que cumplen funciones públicas. Para el caso de la </w:t>
            </w:r>
            <w:r w:rsidR="00735B44" w:rsidRPr="005412FF">
              <w:rPr>
                <w:rFonts w:ascii="Arial" w:eastAsia="Arial" w:hAnsi="Arial" w:cs="Arial"/>
                <w:lang w:val="es-CO"/>
              </w:rPr>
              <w:t>I.E.D.</w:t>
            </w:r>
            <w:r w:rsidRPr="005412FF">
              <w:rPr>
                <w:rFonts w:ascii="Arial" w:eastAsia="Arial" w:hAnsi="Arial" w:cs="Arial"/>
                <w:lang w:val="es-CO"/>
              </w:rPr>
              <w:t xml:space="preserve">, solo el(la) </w:t>
            </w:r>
            <w:r w:rsidR="00F53548">
              <w:rPr>
                <w:rFonts w:ascii="Arial" w:eastAsia="Arial" w:hAnsi="Arial" w:cs="Arial"/>
                <w:lang w:val="es-CO"/>
              </w:rPr>
              <w:t>O</w:t>
            </w:r>
            <w:r w:rsidRPr="005412FF">
              <w:rPr>
                <w:rFonts w:ascii="Arial" w:eastAsia="Arial" w:hAnsi="Arial" w:cs="Arial"/>
                <w:lang w:val="es-CO"/>
              </w:rPr>
              <w:t xml:space="preserve">rdenador(a) del </w:t>
            </w:r>
            <w:r w:rsidR="00F53548">
              <w:rPr>
                <w:rFonts w:ascii="Arial" w:eastAsia="Arial" w:hAnsi="Arial" w:cs="Arial"/>
                <w:lang w:val="es-CO"/>
              </w:rPr>
              <w:t>G</w:t>
            </w:r>
            <w:r w:rsidRPr="005412FF">
              <w:rPr>
                <w:rFonts w:ascii="Arial" w:eastAsia="Arial" w:hAnsi="Arial" w:cs="Arial"/>
                <w:lang w:val="es-CO"/>
              </w:rPr>
              <w:t xml:space="preserve">asto puede emitir actos administrativos (generalmente denominados </w:t>
            </w:r>
            <w:r w:rsidR="004D1D1E">
              <w:rPr>
                <w:rFonts w:ascii="Arial" w:eastAsia="Arial" w:hAnsi="Arial" w:cs="Arial"/>
                <w:lang w:val="es-CO"/>
              </w:rPr>
              <w:t>R</w:t>
            </w:r>
            <w:r w:rsidRPr="005412FF">
              <w:rPr>
                <w:rFonts w:ascii="Arial" w:eastAsia="Arial" w:hAnsi="Arial" w:cs="Arial"/>
                <w:lang w:val="es-CO"/>
              </w:rPr>
              <w:t xml:space="preserve">esoluciones). Contractualmente, los actos administrativos más comunes son el </w:t>
            </w:r>
            <w:r w:rsidRPr="005412FF">
              <w:rPr>
                <w:rFonts w:ascii="Arial" w:eastAsia="Arial" w:hAnsi="Arial" w:cs="Arial"/>
                <w:lang w:val="es-CO"/>
              </w:rPr>
              <w:lastRenderedPageBreak/>
              <w:t>que declara el incumplimiento del contrato o por medio de la cual se liquida unilateralmente el contrato.</w:t>
            </w:r>
          </w:p>
        </w:tc>
      </w:tr>
      <w:tr w:rsidR="005412FF" w:rsidRPr="005412FF" w14:paraId="16B125F4" w14:textId="77777777" w:rsidTr="3F470BC2">
        <w:trPr>
          <w:trHeight w:val="3158"/>
        </w:trPr>
        <w:tc>
          <w:tcPr>
            <w:cnfStyle w:val="001000000000" w:firstRow="0" w:lastRow="0" w:firstColumn="1" w:lastColumn="0" w:oddVBand="0" w:evenVBand="0" w:oddHBand="0" w:evenHBand="0" w:firstRowFirstColumn="0" w:firstRowLastColumn="0" w:lastRowFirstColumn="0" w:lastRowLastColumn="0"/>
            <w:tcW w:w="2122" w:type="dxa"/>
          </w:tcPr>
          <w:p w14:paraId="04C6BCD3" w14:textId="77777777" w:rsidR="005412FF" w:rsidRPr="005412FF" w:rsidRDefault="004234F0" w:rsidP="00B4088E">
            <w:pPr>
              <w:jc w:val="both"/>
              <w:rPr>
                <w:rFonts w:ascii="Arial" w:eastAsia="Arial" w:hAnsi="Arial" w:cs="Arial"/>
                <w:lang w:val="es-CO"/>
              </w:rPr>
            </w:pPr>
            <w:r w:rsidRPr="005412FF">
              <w:rPr>
                <w:rFonts w:ascii="Arial" w:eastAsia="Arial" w:hAnsi="Arial" w:cs="Arial"/>
                <w:lang w:val="es-CO"/>
              </w:rPr>
              <w:lastRenderedPageBreak/>
              <w:t xml:space="preserve">Acta de </w:t>
            </w:r>
            <w:r w:rsidR="0029174E" w:rsidRPr="005412FF">
              <w:rPr>
                <w:rFonts w:ascii="Arial" w:eastAsia="Arial" w:hAnsi="Arial" w:cs="Arial"/>
                <w:lang w:val="es-CO"/>
              </w:rPr>
              <w:t xml:space="preserve">Entrega y </w:t>
            </w:r>
            <w:r w:rsidRPr="005412FF">
              <w:rPr>
                <w:rFonts w:ascii="Arial" w:eastAsia="Arial" w:hAnsi="Arial" w:cs="Arial"/>
                <w:lang w:val="es-CO"/>
              </w:rPr>
              <w:t xml:space="preserve">Recibo </w:t>
            </w:r>
            <w:r w:rsidR="00D95A89" w:rsidRPr="005412FF">
              <w:rPr>
                <w:rFonts w:ascii="Arial" w:eastAsia="Arial" w:hAnsi="Arial" w:cs="Arial"/>
                <w:lang w:val="es-CO"/>
              </w:rPr>
              <w:t>a</w:t>
            </w:r>
          </w:p>
          <w:p w14:paraId="42365E30" w14:textId="3368E2F3" w:rsidR="004234F0" w:rsidRPr="005412FF" w:rsidRDefault="004234F0" w:rsidP="00B4088E">
            <w:pPr>
              <w:jc w:val="both"/>
              <w:rPr>
                <w:rFonts w:ascii="Arial" w:eastAsia="Arial" w:hAnsi="Arial" w:cs="Arial"/>
                <w:b w:val="0"/>
                <w:bCs w:val="0"/>
                <w:lang w:val="es-CO"/>
              </w:rPr>
            </w:pPr>
            <w:r w:rsidRPr="005412FF">
              <w:rPr>
                <w:rFonts w:ascii="Arial" w:eastAsia="Arial" w:hAnsi="Arial" w:cs="Arial"/>
                <w:lang w:val="es-CO"/>
              </w:rPr>
              <w:t>Satisfacción: </w:t>
            </w:r>
          </w:p>
          <w:p w14:paraId="3AC835B3" w14:textId="77777777" w:rsidR="004234F0" w:rsidRPr="005412FF" w:rsidRDefault="004234F0" w:rsidP="00B4088E">
            <w:pPr>
              <w:jc w:val="both"/>
              <w:rPr>
                <w:rFonts w:ascii="Arial" w:eastAsia="Arial" w:hAnsi="Arial" w:cs="Arial"/>
                <w:b w:val="0"/>
                <w:bCs w:val="0"/>
                <w:lang w:val="es-CO"/>
              </w:rPr>
            </w:pPr>
          </w:p>
        </w:tc>
        <w:tc>
          <w:tcPr>
            <w:tcW w:w="6706" w:type="dxa"/>
          </w:tcPr>
          <w:p w14:paraId="34C6BABE" w14:textId="1978E879" w:rsidR="004234F0" w:rsidRPr="005412FF" w:rsidRDefault="0292F5A4" w:rsidP="00B4088E">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val="es-CO"/>
              </w:rPr>
            </w:pPr>
            <w:r w:rsidRPr="005412FF">
              <w:rPr>
                <w:rFonts w:ascii="Arial" w:eastAsia="Arial" w:hAnsi="Arial" w:cs="Arial"/>
                <w:lang w:val="es-CO"/>
              </w:rPr>
              <w:t>El recibo a satisfacción constituye la declaración de</w:t>
            </w:r>
            <w:r w:rsidR="00EC3666" w:rsidRPr="005412FF">
              <w:rPr>
                <w:rFonts w:ascii="Arial" w:eastAsia="Arial" w:hAnsi="Arial" w:cs="Arial"/>
                <w:lang w:val="es-CO"/>
              </w:rPr>
              <w:t xml:space="preserve"> la </w:t>
            </w:r>
            <w:r w:rsidR="00735B44" w:rsidRPr="005412FF">
              <w:rPr>
                <w:rFonts w:ascii="Arial" w:eastAsia="Arial" w:hAnsi="Arial" w:cs="Arial"/>
                <w:lang w:val="es-CO"/>
              </w:rPr>
              <w:t>I.E.D.</w:t>
            </w:r>
            <w:r w:rsidR="00EC3666" w:rsidRPr="005412FF">
              <w:rPr>
                <w:rFonts w:ascii="Arial" w:eastAsia="Arial" w:hAnsi="Arial" w:cs="Arial"/>
                <w:lang w:val="es-CO"/>
              </w:rPr>
              <w:t>, a través del supervisor designado,</w:t>
            </w:r>
            <w:r w:rsidRPr="005412FF">
              <w:rPr>
                <w:rFonts w:ascii="Arial" w:eastAsia="Arial" w:hAnsi="Arial" w:cs="Arial"/>
                <w:lang w:val="es-CO"/>
              </w:rPr>
              <w:t xml:space="preserve"> en </w:t>
            </w:r>
            <w:r w:rsidR="00EC3666" w:rsidRPr="005412FF">
              <w:rPr>
                <w:rFonts w:ascii="Arial" w:eastAsia="Arial" w:hAnsi="Arial" w:cs="Arial"/>
                <w:lang w:val="es-CO"/>
              </w:rPr>
              <w:t>el</w:t>
            </w:r>
            <w:r w:rsidRPr="005412FF">
              <w:rPr>
                <w:rFonts w:ascii="Arial" w:eastAsia="Arial" w:hAnsi="Arial" w:cs="Arial"/>
                <w:lang w:val="es-CO"/>
              </w:rPr>
              <w:t xml:space="preserve"> que deja constancia que el contratista ha cumplido las obligaciones contractuales</w:t>
            </w:r>
            <w:r w:rsidR="00EC3666" w:rsidRPr="005412FF">
              <w:rPr>
                <w:rFonts w:ascii="Arial" w:eastAsia="Arial" w:hAnsi="Arial" w:cs="Arial"/>
                <w:lang w:val="es-CO"/>
              </w:rPr>
              <w:t xml:space="preserve"> de forma</w:t>
            </w:r>
            <w:r w:rsidRPr="005412FF">
              <w:rPr>
                <w:rFonts w:ascii="Arial" w:eastAsia="Arial" w:hAnsi="Arial" w:cs="Arial"/>
                <w:lang w:val="es-CO"/>
              </w:rPr>
              <w:t xml:space="preserve"> oportuna </w:t>
            </w:r>
            <w:r w:rsidR="00EC3666" w:rsidRPr="005412FF">
              <w:rPr>
                <w:rFonts w:ascii="Arial" w:eastAsia="Arial" w:hAnsi="Arial" w:cs="Arial"/>
                <w:lang w:val="es-CO"/>
              </w:rPr>
              <w:t xml:space="preserve">(conforme a los plazos y condiciones establecidos en el contrato) </w:t>
            </w:r>
            <w:r w:rsidRPr="005412FF">
              <w:rPr>
                <w:rFonts w:ascii="Arial" w:eastAsia="Arial" w:hAnsi="Arial" w:cs="Arial"/>
                <w:lang w:val="es-CO"/>
              </w:rPr>
              <w:t>y satisfactoriamente</w:t>
            </w:r>
            <w:r w:rsidR="00EC3666" w:rsidRPr="005412FF">
              <w:rPr>
                <w:rFonts w:ascii="Arial" w:eastAsia="Arial" w:hAnsi="Arial" w:cs="Arial"/>
                <w:lang w:val="es-CO"/>
              </w:rPr>
              <w:t xml:space="preserve"> (conforme a las condiciones de calidad e idoneidad pactadas).</w:t>
            </w:r>
          </w:p>
          <w:p w14:paraId="5A98102B" w14:textId="7A427219" w:rsidR="004234F0" w:rsidRPr="005412FF" w:rsidRDefault="0292F5A4" w:rsidP="002524B8">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val="es-CO"/>
              </w:rPr>
            </w:pPr>
            <w:r w:rsidRPr="005412FF">
              <w:rPr>
                <w:rFonts w:ascii="Arial" w:eastAsia="Arial" w:hAnsi="Arial" w:cs="Arial"/>
                <w:lang w:val="es-CO"/>
              </w:rPr>
              <w:t xml:space="preserve">Es el documento en el que se deja constancia de la forma cómo el contratista entrega a la </w:t>
            </w:r>
            <w:r w:rsidR="00735B44" w:rsidRPr="005412FF">
              <w:rPr>
                <w:rFonts w:ascii="Arial" w:eastAsia="Arial" w:hAnsi="Arial" w:cs="Arial"/>
                <w:lang w:val="es-CO"/>
              </w:rPr>
              <w:t>I.E.D.</w:t>
            </w:r>
            <w:r w:rsidRPr="005412FF">
              <w:rPr>
                <w:rFonts w:ascii="Arial" w:eastAsia="Arial" w:hAnsi="Arial" w:cs="Arial"/>
                <w:lang w:val="es-CO"/>
              </w:rPr>
              <w:t xml:space="preserve"> los bienes, las obras o los servicios objeto del contrato y del recibo a satisfacción de los mismos de forma oportuna y satisfactoria por parte de la </w:t>
            </w:r>
            <w:r w:rsidR="00735B44" w:rsidRPr="005412FF">
              <w:rPr>
                <w:rFonts w:ascii="Arial" w:eastAsia="Arial" w:hAnsi="Arial" w:cs="Arial"/>
                <w:lang w:val="es-CO"/>
              </w:rPr>
              <w:t>I.E.D.</w:t>
            </w:r>
            <w:r w:rsidRPr="005412FF">
              <w:rPr>
                <w:rFonts w:ascii="Arial" w:eastAsia="Arial" w:hAnsi="Arial" w:cs="Arial"/>
                <w:lang w:val="es-CO"/>
              </w:rPr>
              <w:t xml:space="preserve"> Puede incluir salvedades de la ejecución del negocio jurídico.</w:t>
            </w:r>
          </w:p>
        </w:tc>
      </w:tr>
      <w:tr w:rsidR="004234F0" w:rsidRPr="005412FF" w14:paraId="49F465C1" w14:textId="77777777" w:rsidTr="3F470B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79DB727" w14:textId="77777777" w:rsidR="004234F0" w:rsidRPr="005412FF" w:rsidRDefault="004234F0" w:rsidP="00B4088E">
            <w:pPr>
              <w:jc w:val="both"/>
              <w:rPr>
                <w:rFonts w:ascii="Arial" w:eastAsia="Arial" w:hAnsi="Arial" w:cs="Arial"/>
                <w:b w:val="0"/>
                <w:bCs w:val="0"/>
                <w:lang w:val="es-CO"/>
              </w:rPr>
            </w:pPr>
            <w:r w:rsidRPr="005412FF">
              <w:rPr>
                <w:rFonts w:ascii="Arial" w:eastAsia="Arial" w:hAnsi="Arial" w:cs="Arial"/>
                <w:lang w:val="es-CO"/>
              </w:rPr>
              <w:t xml:space="preserve">Adenda: </w:t>
            </w:r>
          </w:p>
        </w:tc>
        <w:tc>
          <w:tcPr>
            <w:tcW w:w="6706" w:type="dxa"/>
          </w:tcPr>
          <w:p w14:paraId="688824B0" w14:textId="44FFE9CA" w:rsidR="004234F0" w:rsidRPr="005412FF" w:rsidRDefault="005B1D69" w:rsidP="00B4088E">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lang w:val="es-CO"/>
              </w:rPr>
            </w:pPr>
            <w:r w:rsidRPr="005412FF">
              <w:rPr>
                <w:rFonts w:ascii="Arial" w:eastAsia="Arial" w:hAnsi="Arial" w:cs="Arial"/>
                <w:lang w:val="es-CO"/>
              </w:rPr>
              <w:t>Es el instrumento mediante el cual se modifica el contenido de</w:t>
            </w:r>
            <w:r w:rsidR="00783F93">
              <w:rPr>
                <w:rFonts w:ascii="Arial" w:eastAsia="Arial" w:hAnsi="Arial" w:cs="Arial"/>
                <w:lang w:val="es-CO"/>
              </w:rPr>
              <w:t xml:space="preserve"> los pliegos de condiciones </w:t>
            </w:r>
            <w:r w:rsidR="00685228">
              <w:rPr>
                <w:rFonts w:ascii="Arial" w:eastAsia="Arial" w:hAnsi="Arial" w:cs="Arial"/>
                <w:lang w:val="es-CO"/>
              </w:rPr>
              <w:t xml:space="preserve">o invitación a cotizar </w:t>
            </w:r>
            <w:r w:rsidR="00783F93">
              <w:rPr>
                <w:rFonts w:ascii="Arial" w:eastAsia="Arial" w:hAnsi="Arial" w:cs="Arial"/>
                <w:lang w:val="es-CO"/>
              </w:rPr>
              <w:t xml:space="preserve">en las diferentes modalidades de selección. Cuando se modifica el cronograma del proceso, la adenda </w:t>
            </w:r>
            <w:r w:rsidRPr="005412FF">
              <w:rPr>
                <w:rFonts w:ascii="Arial" w:eastAsia="Arial" w:hAnsi="Arial" w:cs="Arial"/>
                <w:lang w:val="es-CO"/>
              </w:rPr>
              <w:t xml:space="preserve">debe publicarse antes de la adjudicación del contrato. </w:t>
            </w:r>
            <w:r w:rsidR="00783F93">
              <w:rPr>
                <w:rFonts w:ascii="Arial" w:eastAsia="Arial" w:hAnsi="Arial" w:cs="Arial"/>
                <w:lang w:val="es-CO"/>
              </w:rPr>
              <w:t>El documento debe suscribirlo</w:t>
            </w:r>
            <w:r w:rsidRPr="005412FF">
              <w:rPr>
                <w:rFonts w:ascii="Arial" w:eastAsia="Arial" w:hAnsi="Arial" w:cs="Arial"/>
                <w:lang w:val="es-CO"/>
              </w:rPr>
              <w:t xml:space="preserve"> el(la) Ordenador(a) del Gasto de la </w:t>
            </w:r>
            <w:r w:rsidR="002524B8" w:rsidRPr="005412FF">
              <w:rPr>
                <w:rFonts w:ascii="Arial" w:eastAsia="Arial" w:hAnsi="Arial" w:cs="Arial"/>
                <w:lang w:val="es-CO"/>
              </w:rPr>
              <w:t>I.E.D.</w:t>
            </w:r>
          </w:p>
        </w:tc>
      </w:tr>
      <w:tr w:rsidR="004234F0" w:rsidRPr="005412FF" w14:paraId="299DD5E2" w14:textId="77777777" w:rsidTr="3F470BC2">
        <w:tc>
          <w:tcPr>
            <w:cnfStyle w:val="001000000000" w:firstRow="0" w:lastRow="0" w:firstColumn="1" w:lastColumn="0" w:oddVBand="0" w:evenVBand="0" w:oddHBand="0" w:evenHBand="0" w:firstRowFirstColumn="0" w:firstRowLastColumn="0" w:lastRowFirstColumn="0" w:lastRowLastColumn="0"/>
            <w:tcW w:w="2122" w:type="dxa"/>
          </w:tcPr>
          <w:p w14:paraId="21BBBC4C" w14:textId="5ED4DA71" w:rsidR="004234F0" w:rsidRPr="005412FF" w:rsidRDefault="004234F0" w:rsidP="00B4088E">
            <w:pPr>
              <w:jc w:val="both"/>
              <w:rPr>
                <w:rFonts w:ascii="Arial" w:eastAsia="Arial" w:hAnsi="Arial" w:cs="Arial"/>
                <w:lang w:val="es-CO"/>
              </w:rPr>
            </w:pPr>
            <w:r w:rsidRPr="005412FF">
              <w:rPr>
                <w:rFonts w:ascii="Arial" w:eastAsia="Arial" w:hAnsi="Arial" w:cs="Arial"/>
                <w:lang w:val="es-CO"/>
              </w:rPr>
              <w:t>Acuerdo Marco de Precios</w:t>
            </w:r>
            <w:r w:rsidR="00C779F5" w:rsidRPr="005412FF">
              <w:rPr>
                <w:rFonts w:ascii="Arial" w:eastAsia="Arial" w:hAnsi="Arial" w:cs="Arial"/>
                <w:lang w:val="es-CO"/>
              </w:rPr>
              <w:t>-AMP</w:t>
            </w:r>
            <w:r w:rsidRPr="005412FF">
              <w:rPr>
                <w:rFonts w:ascii="Arial" w:eastAsia="Arial" w:hAnsi="Arial" w:cs="Arial"/>
                <w:lang w:val="es-CO"/>
              </w:rPr>
              <w:t>:</w:t>
            </w:r>
          </w:p>
        </w:tc>
        <w:tc>
          <w:tcPr>
            <w:tcW w:w="6706" w:type="dxa"/>
          </w:tcPr>
          <w:p w14:paraId="65131F1F" w14:textId="1CC9E311" w:rsidR="004234F0" w:rsidRPr="005412FF" w:rsidRDefault="005B1D69" w:rsidP="00B4088E">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val="es-CO"/>
              </w:rPr>
            </w:pPr>
            <w:r w:rsidRPr="005412FF">
              <w:rPr>
                <w:rFonts w:ascii="Arial" w:eastAsia="Arial" w:hAnsi="Arial" w:cs="Arial"/>
                <w:lang w:val="es-CO"/>
              </w:rPr>
              <w:t>Contrato celebrado entre uno o más proveedores y la Agencia Nacional de Contratación Pública - Colombia Compra Eficiente, o quien haga sus veces, para la provisión a las Entidades Estatales de Bienes y Servicios de Características Técnicas Uniformes, en la forma, plazo, las garantías mínimas</w:t>
            </w:r>
            <w:r w:rsidR="0C7D3D1C" w:rsidRPr="005412FF">
              <w:rPr>
                <w:rFonts w:ascii="Arial" w:eastAsia="Arial" w:hAnsi="Arial" w:cs="Arial"/>
                <w:lang w:val="es-CO"/>
              </w:rPr>
              <w:t xml:space="preserve"> </w:t>
            </w:r>
            <w:r w:rsidRPr="005412FF">
              <w:rPr>
                <w:rFonts w:ascii="Arial" w:eastAsia="Arial" w:hAnsi="Arial" w:cs="Arial"/>
                <w:lang w:val="es-CO"/>
              </w:rPr>
              <w:t>y condiciones establecidas en el AMP.</w:t>
            </w:r>
          </w:p>
        </w:tc>
      </w:tr>
      <w:tr w:rsidR="004234F0" w:rsidRPr="005412FF" w14:paraId="29565557" w14:textId="77777777" w:rsidTr="3F470B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A5308A2" w14:textId="77777777" w:rsidR="005412FF" w:rsidRPr="005412FF" w:rsidRDefault="005B1D69" w:rsidP="00B4088E">
            <w:pPr>
              <w:jc w:val="both"/>
              <w:rPr>
                <w:rFonts w:ascii="Arial" w:eastAsia="Arial" w:hAnsi="Arial" w:cs="Arial"/>
                <w:lang w:val="es-CO"/>
              </w:rPr>
            </w:pPr>
            <w:r w:rsidRPr="005412FF">
              <w:rPr>
                <w:rFonts w:ascii="Arial" w:eastAsia="Arial" w:hAnsi="Arial" w:cs="Arial"/>
                <w:lang w:val="es-CO"/>
              </w:rPr>
              <w:t>Bienes y Servicios de Características Técnicas Uniformes y de</w:t>
            </w:r>
          </w:p>
          <w:p w14:paraId="27230EFA" w14:textId="59D74CA8" w:rsidR="004234F0" w:rsidRPr="005412FF" w:rsidRDefault="005B1D69" w:rsidP="00B4088E">
            <w:pPr>
              <w:jc w:val="both"/>
              <w:rPr>
                <w:rFonts w:ascii="Arial" w:eastAsia="Arial" w:hAnsi="Arial" w:cs="Arial"/>
                <w:lang w:val="es-CO"/>
              </w:rPr>
            </w:pPr>
            <w:r w:rsidRPr="005412FF">
              <w:rPr>
                <w:rFonts w:ascii="Arial" w:eastAsia="Arial" w:hAnsi="Arial" w:cs="Arial"/>
                <w:lang w:val="es-CO"/>
              </w:rPr>
              <w:t>Común utilización:</w:t>
            </w:r>
          </w:p>
        </w:tc>
        <w:tc>
          <w:tcPr>
            <w:tcW w:w="6706" w:type="dxa"/>
          </w:tcPr>
          <w:p w14:paraId="00070BA4" w14:textId="44F08016" w:rsidR="004234F0" w:rsidRPr="005412FF" w:rsidRDefault="005B1D69" w:rsidP="00B4088E">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lang w:val="es-CO"/>
              </w:rPr>
            </w:pPr>
            <w:r w:rsidRPr="005412FF">
              <w:rPr>
                <w:rFonts w:ascii="Arial" w:eastAsia="Arial" w:hAnsi="Arial" w:cs="Arial"/>
                <w:lang w:val="es-CO"/>
              </w:rPr>
              <w:t>Bienes y servicios de común utilización con especificaciones técnicas y patrones de desempeño y calidad iguales o similares, con independencia de su diseño, que en consecuencia pueden ser agrupados como bienes y servicios homogéneos para su adquisición.</w:t>
            </w:r>
          </w:p>
        </w:tc>
      </w:tr>
      <w:tr w:rsidR="004234F0" w:rsidRPr="005412FF" w14:paraId="5CF0E95F" w14:textId="77777777" w:rsidTr="3F470BC2">
        <w:tc>
          <w:tcPr>
            <w:cnfStyle w:val="001000000000" w:firstRow="0" w:lastRow="0" w:firstColumn="1" w:lastColumn="0" w:oddVBand="0" w:evenVBand="0" w:oddHBand="0" w:evenHBand="0" w:firstRowFirstColumn="0" w:firstRowLastColumn="0" w:lastRowFirstColumn="0" w:lastRowLastColumn="0"/>
            <w:tcW w:w="2122" w:type="dxa"/>
          </w:tcPr>
          <w:p w14:paraId="57D5B874" w14:textId="77777777" w:rsidR="005412FF" w:rsidRPr="005412FF" w:rsidRDefault="004234F0" w:rsidP="00B4088E">
            <w:pPr>
              <w:jc w:val="both"/>
              <w:rPr>
                <w:rFonts w:ascii="Arial" w:eastAsia="Arial" w:hAnsi="Arial" w:cs="Arial"/>
                <w:lang w:val="es-CO"/>
              </w:rPr>
            </w:pPr>
            <w:r w:rsidRPr="005412FF">
              <w:rPr>
                <w:rFonts w:ascii="Arial" w:eastAsia="Arial" w:hAnsi="Arial" w:cs="Arial"/>
                <w:lang w:val="es-CO"/>
              </w:rPr>
              <w:t>Conflicto de</w:t>
            </w:r>
          </w:p>
          <w:p w14:paraId="7014BE60" w14:textId="33A4B4B4" w:rsidR="004234F0" w:rsidRPr="005412FF" w:rsidRDefault="004234F0" w:rsidP="00B4088E">
            <w:pPr>
              <w:jc w:val="both"/>
              <w:rPr>
                <w:rFonts w:ascii="Arial" w:eastAsia="Arial" w:hAnsi="Arial" w:cs="Arial"/>
                <w:b w:val="0"/>
                <w:bCs w:val="0"/>
                <w:lang w:val="es-CO"/>
              </w:rPr>
            </w:pPr>
            <w:r w:rsidRPr="005412FF">
              <w:rPr>
                <w:rFonts w:ascii="Arial" w:eastAsia="Arial" w:hAnsi="Arial" w:cs="Arial"/>
                <w:lang w:val="es-CO"/>
              </w:rPr>
              <w:t xml:space="preserve">Interés: </w:t>
            </w:r>
          </w:p>
          <w:p w14:paraId="66D85332" w14:textId="77777777" w:rsidR="004234F0" w:rsidRPr="005412FF" w:rsidRDefault="004234F0" w:rsidP="00B4088E">
            <w:pPr>
              <w:jc w:val="both"/>
              <w:rPr>
                <w:rFonts w:ascii="Arial" w:eastAsia="Arial" w:hAnsi="Arial" w:cs="Arial"/>
                <w:b w:val="0"/>
                <w:bCs w:val="0"/>
                <w:lang w:val="es-CO"/>
              </w:rPr>
            </w:pPr>
          </w:p>
        </w:tc>
        <w:tc>
          <w:tcPr>
            <w:tcW w:w="6706" w:type="dxa"/>
          </w:tcPr>
          <w:p w14:paraId="13FC9BC7" w14:textId="4FF405A3" w:rsidR="00571C09" w:rsidRPr="005412FF" w:rsidRDefault="004234F0" w:rsidP="00B4088E">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val="es-CO"/>
              </w:rPr>
            </w:pPr>
            <w:r w:rsidRPr="005412FF">
              <w:rPr>
                <w:rFonts w:ascii="Arial" w:eastAsia="Arial" w:hAnsi="Arial" w:cs="Arial"/>
                <w:lang w:val="es-CO"/>
              </w:rPr>
              <w:t xml:space="preserve">Surge cuando un servidor público tiene un interés privado que podría influir, o en efecto influye, en el desempeño imparcial y objetivo de sus funciones oficiales, porque le resulta particularmente conveniente a él, o a su familia, o a sus socios cercanos. </w:t>
            </w:r>
            <w:r w:rsidR="00D95A89" w:rsidRPr="005412FF">
              <w:rPr>
                <w:rStyle w:val="Refdenotaalpie"/>
                <w:rFonts w:ascii="Arial" w:eastAsia="Arial" w:hAnsi="Arial" w:cs="Arial"/>
                <w:lang w:val="es-CO"/>
              </w:rPr>
              <w:footnoteReference w:id="1"/>
            </w:r>
          </w:p>
        </w:tc>
      </w:tr>
      <w:tr w:rsidR="509F3249" w:rsidRPr="005412FF" w14:paraId="00A86283" w14:textId="77777777" w:rsidTr="3F470B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72F3AB7" w14:textId="77777777" w:rsidR="005412FF" w:rsidRPr="005412FF" w:rsidRDefault="509F3249" w:rsidP="00B4088E">
            <w:pPr>
              <w:jc w:val="both"/>
              <w:rPr>
                <w:rFonts w:ascii="Arial" w:eastAsia="Arial" w:hAnsi="Arial" w:cs="Arial"/>
                <w:lang w:val="es-CO"/>
              </w:rPr>
            </w:pPr>
            <w:r w:rsidRPr="005412FF">
              <w:rPr>
                <w:rFonts w:ascii="Arial" w:eastAsia="Arial" w:hAnsi="Arial" w:cs="Arial"/>
                <w:lang w:val="es-CO"/>
              </w:rPr>
              <w:t>Certificado de</w:t>
            </w:r>
          </w:p>
          <w:p w14:paraId="557A6028" w14:textId="50B537E7" w:rsidR="509F3249" w:rsidRPr="005412FF" w:rsidRDefault="509F3249" w:rsidP="00B4088E">
            <w:pPr>
              <w:jc w:val="both"/>
              <w:rPr>
                <w:rFonts w:ascii="Arial" w:eastAsia="Arial" w:hAnsi="Arial" w:cs="Arial"/>
                <w:lang w:val="es-CO"/>
              </w:rPr>
            </w:pPr>
            <w:r w:rsidRPr="005412FF">
              <w:rPr>
                <w:rFonts w:ascii="Arial" w:eastAsia="Arial" w:hAnsi="Arial" w:cs="Arial"/>
                <w:lang w:val="es-CO"/>
              </w:rPr>
              <w:t>Disponibilidad Presupuestal (CDP):</w:t>
            </w:r>
          </w:p>
        </w:tc>
        <w:tc>
          <w:tcPr>
            <w:tcW w:w="6706" w:type="dxa"/>
          </w:tcPr>
          <w:p w14:paraId="12614411" w14:textId="28B8D409" w:rsidR="509F3249" w:rsidRPr="005412FF" w:rsidRDefault="509F3249" w:rsidP="00B4088E">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lang w:val="es-CO"/>
              </w:rPr>
            </w:pPr>
            <w:r w:rsidRPr="005412FF">
              <w:rPr>
                <w:rFonts w:ascii="Arial" w:eastAsia="Arial" w:hAnsi="Arial" w:cs="Arial"/>
                <w:lang w:val="es-CO"/>
              </w:rPr>
              <w:t xml:space="preserve">Documento mediante el cual se afecta de manera preliminar un rubro presupuestal para garantizar la existencia de apropiación requerida, libre de afectación y suficiente para respaldar el compromiso que se pretende adquirir con la contratación. El CDP es obligatorio previamente a la publicación </w:t>
            </w:r>
            <w:r w:rsidR="00DD4EE2">
              <w:rPr>
                <w:rFonts w:ascii="Arial" w:eastAsia="Arial" w:hAnsi="Arial" w:cs="Arial"/>
                <w:lang w:val="es-CO"/>
              </w:rPr>
              <w:t>de los pliegos de condiciones</w:t>
            </w:r>
            <w:r w:rsidR="00685228">
              <w:rPr>
                <w:rFonts w:ascii="Arial" w:eastAsia="Arial" w:hAnsi="Arial" w:cs="Arial"/>
                <w:lang w:val="es-CO"/>
              </w:rPr>
              <w:t xml:space="preserve"> </w:t>
            </w:r>
            <w:proofErr w:type="gramStart"/>
            <w:r w:rsidR="00685228">
              <w:rPr>
                <w:rFonts w:ascii="Arial" w:eastAsia="Arial" w:hAnsi="Arial" w:cs="Arial"/>
                <w:lang w:val="es-CO"/>
              </w:rPr>
              <w:t xml:space="preserve">o </w:t>
            </w:r>
            <w:r w:rsidRPr="005412FF">
              <w:rPr>
                <w:rFonts w:ascii="Arial" w:eastAsia="Arial" w:hAnsi="Arial" w:cs="Arial"/>
                <w:lang w:val="es-CO"/>
              </w:rPr>
              <w:t xml:space="preserve"> invitación</w:t>
            </w:r>
            <w:proofErr w:type="gramEnd"/>
            <w:r w:rsidRPr="005412FF">
              <w:rPr>
                <w:rFonts w:ascii="Arial" w:eastAsia="Arial" w:hAnsi="Arial" w:cs="Arial"/>
                <w:lang w:val="es-CO"/>
              </w:rPr>
              <w:t xml:space="preserve"> a cotizar; o en el caso de contratación directa, debe obtenerse antes de la celebración del contrato.</w:t>
            </w:r>
          </w:p>
        </w:tc>
      </w:tr>
      <w:tr w:rsidR="509F3249" w:rsidRPr="005412FF" w14:paraId="6A216660" w14:textId="77777777" w:rsidTr="3F470BC2">
        <w:tc>
          <w:tcPr>
            <w:cnfStyle w:val="001000000000" w:firstRow="0" w:lastRow="0" w:firstColumn="1" w:lastColumn="0" w:oddVBand="0" w:evenVBand="0" w:oddHBand="0" w:evenHBand="0" w:firstRowFirstColumn="0" w:firstRowLastColumn="0" w:lastRowFirstColumn="0" w:lastRowLastColumn="0"/>
            <w:tcW w:w="2122" w:type="dxa"/>
          </w:tcPr>
          <w:p w14:paraId="7CA9FC7D" w14:textId="77777777" w:rsidR="005412FF" w:rsidRPr="005412FF" w:rsidRDefault="509F3249" w:rsidP="00B4088E">
            <w:pPr>
              <w:jc w:val="both"/>
              <w:rPr>
                <w:rFonts w:ascii="Arial" w:eastAsia="Arial" w:hAnsi="Arial" w:cs="Arial"/>
                <w:lang w:val="es-CO"/>
              </w:rPr>
            </w:pPr>
            <w:r w:rsidRPr="005412FF">
              <w:rPr>
                <w:rFonts w:ascii="Arial" w:eastAsia="Arial" w:hAnsi="Arial" w:cs="Arial"/>
                <w:lang w:val="es-CO"/>
              </w:rPr>
              <w:lastRenderedPageBreak/>
              <w:t>Certificado de</w:t>
            </w:r>
          </w:p>
          <w:p w14:paraId="11570B6F" w14:textId="532E82F1" w:rsidR="509F3249" w:rsidRPr="005412FF" w:rsidRDefault="509F3249" w:rsidP="00B4088E">
            <w:pPr>
              <w:jc w:val="both"/>
              <w:rPr>
                <w:rFonts w:ascii="Arial" w:eastAsia="Arial" w:hAnsi="Arial" w:cs="Arial"/>
                <w:lang w:val="es-CO"/>
              </w:rPr>
            </w:pPr>
            <w:r w:rsidRPr="005412FF">
              <w:rPr>
                <w:rFonts w:ascii="Arial" w:eastAsia="Arial" w:hAnsi="Arial" w:cs="Arial"/>
                <w:lang w:val="es-CO"/>
              </w:rPr>
              <w:t>Registro Presupuestal (CRP):</w:t>
            </w:r>
          </w:p>
        </w:tc>
        <w:tc>
          <w:tcPr>
            <w:tcW w:w="6706" w:type="dxa"/>
          </w:tcPr>
          <w:p w14:paraId="580C8ED8" w14:textId="2D3DE33E" w:rsidR="509F3249" w:rsidRPr="005412FF" w:rsidRDefault="509F3249" w:rsidP="00B4088E">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val="es-CO"/>
              </w:rPr>
            </w:pPr>
            <w:r w:rsidRPr="005412FF">
              <w:rPr>
                <w:rFonts w:ascii="Arial" w:eastAsia="Arial" w:hAnsi="Arial" w:cs="Arial"/>
                <w:lang w:val="es-CO"/>
              </w:rPr>
              <w:t>Es el documento que certifica la operación mediante la cual se perfecciona el compromiso (contrato) y se afecta en forma definitiva la apropiación presupuestal. Es un requisito de ejecución contractual, es decir que el contrato no se puede ejecutar sin que se haya registrado presupuestalmente.</w:t>
            </w:r>
          </w:p>
        </w:tc>
      </w:tr>
      <w:tr w:rsidR="00956F16" w:rsidRPr="005412FF" w14:paraId="59E925ED" w14:textId="77777777" w:rsidTr="3F470B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D8B3418" w14:textId="77777777" w:rsidR="005412FF" w:rsidRPr="005412FF" w:rsidRDefault="00956F16" w:rsidP="00956F16">
            <w:pPr>
              <w:jc w:val="both"/>
              <w:rPr>
                <w:rFonts w:ascii="Arial" w:eastAsia="Arial" w:hAnsi="Arial" w:cs="Arial"/>
                <w:lang w:val="es-CO"/>
              </w:rPr>
            </w:pPr>
            <w:r w:rsidRPr="005412FF">
              <w:rPr>
                <w:rFonts w:ascii="Arial" w:eastAsia="Arial" w:hAnsi="Arial" w:cs="Arial"/>
                <w:lang w:val="es-CO"/>
              </w:rPr>
              <w:t>Cesión del</w:t>
            </w:r>
          </w:p>
          <w:p w14:paraId="26A51F33" w14:textId="3A623237" w:rsidR="00956F16" w:rsidRPr="005412FF" w:rsidRDefault="00956F16" w:rsidP="00956F16">
            <w:pPr>
              <w:jc w:val="both"/>
              <w:rPr>
                <w:rFonts w:ascii="Arial" w:eastAsia="Arial" w:hAnsi="Arial" w:cs="Arial"/>
                <w:lang w:val="es-CO"/>
              </w:rPr>
            </w:pPr>
            <w:r w:rsidRPr="005412FF">
              <w:rPr>
                <w:rFonts w:ascii="Arial" w:eastAsia="Arial" w:hAnsi="Arial" w:cs="Arial"/>
                <w:lang w:val="es-CO"/>
              </w:rPr>
              <w:t>Contrato:</w:t>
            </w:r>
          </w:p>
        </w:tc>
        <w:tc>
          <w:tcPr>
            <w:tcW w:w="6706" w:type="dxa"/>
          </w:tcPr>
          <w:p w14:paraId="27AAAE30" w14:textId="3D29F368" w:rsidR="00956F16" w:rsidRPr="005412FF" w:rsidRDefault="00956F16" w:rsidP="00956F16">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lang w:val="es-CO"/>
              </w:rPr>
            </w:pPr>
            <w:r w:rsidRPr="005412FF">
              <w:rPr>
                <w:rFonts w:ascii="Arial" w:eastAsia="Arial" w:hAnsi="Arial" w:cs="Arial"/>
                <w:lang w:val="es-CO"/>
              </w:rPr>
              <w:t>Es el acto por el cual un contratista transfiere a una persona natural o jurídica la obligación de continuar con la ejecución de un contrato perfeccionado y legalizado; dicho acto solo procederá con previa autorización expresa y escrita de la I.E.D. Es una figura excepcional y que debe ser utilizada siempre que exista una justificación debidamente demostrada.</w:t>
            </w:r>
          </w:p>
        </w:tc>
      </w:tr>
      <w:tr w:rsidR="005412FF" w:rsidRPr="005412FF" w14:paraId="2E6AC04A" w14:textId="77777777" w:rsidTr="3F470BC2">
        <w:tc>
          <w:tcPr>
            <w:cnfStyle w:val="001000000000" w:firstRow="0" w:lastRow="0" w:firstColumn="1" w:lastColumn="0" w:oddVBand="0" w:evenVBand="0" w:oddHBand="0" w:evenHBand="0" w:firstRowFirstColumn="0" w:firstRowLastColumn="0" w:lastRowFirstColumn="0" w:lastRowLastColumn="0"/>
            <w:tcW w:w="2122" w:type="dxa"/>
          </w:tcPr>
          <w:p w14:paraId="15F50CF1" w14:textId="77777777" w:rsidR="00956F16" w:rsidRPr="005412FF" w:rsidRDefault="00956F16" w:rsidP="00956F16">
            <w:pPr>
              <w:jc w:val="both"/>
              <w:rPr>
                <w:rFonts w:ascii="Arial" w:eastAsia="Arial" w:hAnsi="Arial" w:cs="Arial"/>
                <w:b w:val="0"/>
                <w:bCs w:val="0"/>
                <w:lang w:val="es-CO"/>
              </w:rPr>
            </w:pPr>
            <w:r w:rsidRPr="005412FF">
              <w:rPr>
                <w:rFonts w:ascii="Arial" w:eastAsia="Arial" w:hAnsi="Arial" w:cs="Arial"/>
                <w:lang w:val="es-CO"/>
              </w:rPr>
              <w:t>Código UNSPSC:</w:t>
            </w:r>
          </w:p>
        </w:tc>
        <w:tc>
          <w:tcPr>
            <w:tcW w:w="6706" w:type="dxa"/>
          </w:tcPr>
          <w:p w14:paraId="0BA57F75" w14:textId="1245727D" w:rsidR="00956F16" w:rsidRPr="005412FF" w:rsidRDefault="00956F16" w:rsidP="00956F16">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val="es-CO"/>
              </w:rPr>
            </w:pPr>
            <w:r w:rsidRPr="005412FF">
              <w:rPr>
                <w:rFonts w:ascii="Arial" w:eastAsia="Arial" w:hAnsi="Arial" w:cs="Arial"/>
                <w:lang w:val="es-CO"/>
              </w:rPr>
              <w:t>Código Estándar de Productos y Servicios de Naciones Unidas, es una metodología uniforme de codificación utilizada para clasificar bienes, servicios y obras en una estructura lógica, el estudio previo deberá contener dicha codificación.</w:t>
            </w:r>
          </w:p>
        </w:tc>
      </w:tr>
      <w:tr w:rsidR="001742D6" w:rsidRPr="005412FF" w14:paraId="29E109C7" w14:textId="77777777" w:rsidTr="3F470B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826DBF9" w14:textId="25E6272A" w:rsidR="00956F16" w:rsidRPr="005412FF" w:rsidRDefault="00956F16" w:rsidP="00956F16">
            <w:pPr>
              <w:jc w:val="both"/>
              <w:rPr>
                <w:rFonts w:ascii="Arial" w:eastAsia="Arial" w:hAnsi="Arial" w:cs="Arial"/>
                <w:lang w:val="es-CO"/>
              </w:rPr>
            </w:pPr>
            <w:r w:rsidRPr="005412FF">
              <w:rPr>
                <w:rFonts w:ascii="Arial" w:eastAsia="Arial" w:hAnsi="Arial" w:cs="Arial"/>
                <w:lang w:val="es-CO"/>
              </w:rPr>
              <w:t>Colusión:</w:t>
            </w:r>
          </w:p>
        </w:tc>
        <w:tc>
          <w:tcPr>
            <w:tcW w:w="6706" w:type="dxa"/>
          </w:tcPr>
          <w:p w14:paraId="1E5CC769" w14:textId="004B068C" w:rsidR="00956F16" w:rsidRPr="005412FF" w:rsidRDefault="00956F16" w:rsidP="00956F16">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lang w:val="es-CO"/>
              </w:rPr>
            </w:pPr>
            <w:r w:rsidRPr="005412FF">
              <w:rPr>
                <w:rFonts w:ascii="Arial" w:eastAsia="Arial" w:hAnsi="Arial" w:cs="Arial"/>
                <w:lang w:val="es-CO"/>
              </w:rPr>
              <w:t>La colusión es un pacto o acuerdo clandestino entre varias personas para perjudicar a un tercero. Y se presenta entre oferentes cuando los proponentes conspiran entre sí para aumentar los precios o disminuir la calidad de bienes y servicios que son adquiridos mediante un proceso de contratación, buscando eliminar la competencia, en lugar de competir auténticamente unas con otras para ganar el proceso.</w:t>
            </w:r>
          </w:p>
        </w:tc>
      </w:tr>
      <w:tr w:rsidR="001742D6" w:rsidRPr="005412FF" w14:paraId="13D14DDA" w14:textId="77777777" w:rsidTr="3F470BC2">
        <w:tc>
          <w:tcPr>
            <w:cnfStyle w:val="001000000000" w:firstRow="0" w:lastRow="0" w:firstColumn="1" w:lastColumn="0" w:oddVBand="0" w:evenVBand="0" w:oddHBand="0" w:evenHBand="0" w:firstRowFirstColumn="0" w:firstRowLastColumn="0" w:lastRowFirstColumn="0" w:lastRowLastColumn="0"/>
            <w:tcW w:w="2122" w:type="dxa"/>
          </w:tcPr>
          <w:p w14:paraId="427B1543" w14:textId="77777777" w:rsidR="00956F16" w:rsidRPr="005412FF" w:rsidRDefault="00956F16" w:rsidP="00956F16">
            <w:pPr>
              <w:jc w:val="both"/>
              <w:rPr>
                <w:rFonts w:ascii="Arial" w:eastAsia="Arial" w:hAnsi="Arial" w:cs="Arial"/>
                <w:lang w:val="es-CO"/>
              </w:rPr>
            </w:pPr>
            <w:r w:rsidRPr="005412FF">
              <w:rPr>
                <w:rFonts w:ascii="Arial" w:eastAsia="Arial" w:hAnsi="Arial" w:cs="Arial"/>
                <w:lang w:val="es-CO"/>
              </w:rPr>
              <w:t>Consorcio:</w:t>
            </w:r>
          </w:p>
        </w:tc>
        <w:tc>
          <w:tcPr>
            <w:tcW w:w="6706" w:type="dxa"/>
          </w:tcPr>
          <w:p w14:paraId="06EB8170" w14:textId="33C882C5" w:rsidR="00956F16" w:rsidRPr="005412FF" w:rsidRDefault="00956F16" w:rsidP="00956F16">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val="es-CO"/>
              </w:rPr>
            </w:pPr>
            <w:r w:rsidRPr="005412FF">
              <w:rPr>
                <w:rFonts w:ascii="Arial" w:eastAsia="Arial" w:hAnsi="Arial" w:cs="Arial"/>
                <w:lang w:val="es-CO"/>
              </w:rPr>
              <w:t>Alianza de dos o más personas naturales o jurídicas para presentar propuesta para la adjudicación, celebración y ejecución de un contrato, respondiendo solidariamente de todas y cada una de las obligaciones derivadas de la propuesta y del contrato.</w:t>
            </w:r>
          </w:p>
        </w:tc>
      </w:tr>
      <w:tr w:rsidR="001742D6" w:rsidRPr="005412FF" w14:paraId="4A7EF745" w14:textId="77777777" w:rsidTr="3F470B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FA46575" w14:textId="77777777" w:rsidR="00956F16" w:rsidRPr="005412FF" w:rsidRDefault="00956F16" w:rsidP="00956F16">
            <w:pPr>
              <w:jc w:val="both"/>
              <w:rPr>
                <w:rFonts w:ascii="Arial" w:eastAsia="Arial" w:hAnsi="Arial" w:cs="Arial"/>
                <w:lang w:val="es-CO"/>
              </w:rPr>
            </w:pPr>
            <w:r w:rsidRPr="005412FF">
              <w:rPr>
                <w:rFonts w:ascii="Arial" w:eastAsia="Arial" w:hAnsi="Arial" w:cs="Arial"/>
                <w:lang w:val="es-CO"/>
              </w:rPr>
              <w:t>Contratista:</w:t>
            </w:r>
          </w:p>
        </w:tc>
        <w:tc>
          <w:tcPr>
            <w:tcW w:w="6706" w:type="dxa"/>
          </w:tcPr>
          <w:p w14:paraId="4A877ACD" w14:textId="5F8918BA" w:rsidR="00956F16" w:rsidRPr="005412FF" w:rsidRDefault="00956F16" w:rsidP="00956F16">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lang w:val="es-CO"/>
              </w:rPr>
            </w:pPr>
            <w:r w:rsidRPr="005412FF">
              <w:rPr>
                <w:rFonts w:ascii="Arial" w:eastAsia="Arial" w:hAnsi="Arial" w:cs="Arial"/>
                <w:lang w:val="es-CO"/>
              </w:rPr>
              <w:t>Persona natural o jurídica, nacional o extranjera, pública o privada, que participa de manera independiente o bajo las figuras de alianza estratégica permitidas por la ley, para presentar una Oferta o suscribir un contrato con la I.E.D. con el fin de suministrar bienes, servicios o ejecutar una obra.</w:t>
            </w:r>
          </w:p>
        </w:tc>
      </w:tr>
      <w:tr w:rsidR="001742D6" w:rsidRPr="005412FF" w14:paraId="0FF03266" w14:textId="77777777" w:rsidTr="3F470BC2">
        <w:tc>
          <w:tcPr>
            <w:cnfStyle w:val="001000000000" w:firstRow="0" w:lastRow="0" w:firstColumn="1" w:lastColumn="0" w:oddVBand="0" w:evenVBand="0" w:oddHBand="0" w:evenHBand="0" w:firstRowFirstColumn="0" w:firstRowLastColumn="0" w:lastRowFirstColumn="0" w:lastRowLastColumn="0"/>
            <w:tcW w:w="2122" w:type="dxa"/>
          </w:tcPr>
          <w:p w14:paraId="03E0E205" w14:textId="2267DD72" w:rsidR="00956F16" w:rsidRPr="005412FF" w:rsidRDefault="00956F16" w:rsidP="00956F16">
            <w:pPr>
              <w:jc w:val="both"/>
              <w:rPr>
                <w:rFonts w:ascii="Arial" w:eastAsia="Arial" w:hAnsi="Arial" w:cs="Arial"/>
                <w:lang w:val="es-CO"/>
              </w:rPr>
            </w:pPr>
            <w:r w:rsidRPr="005412FF">
              <w:rPr>
                <w:rFonts w:ascii="Arial" w:eastAsia="Arial" w:hAnsi="Arial" w:cs="Arial"/>
                <w:lang w:val="es-CO"/>
              </w:rPr>
              <w:t>Contrato Estatal:</w:t>
            </w:r>
          </w:p>
        </w:tc>
        <w:tc>
          <w:tcPr>
            <w:tcW w:w="6706" w:type="dxa"/>
          </w:tcPr>
          <w:p w14:paraId="414056EA" w14:textId="7A1046A7" w:rsidR="00956F16" w:rsidRPr="005412FF" w:rsidRDefault="00956F16" w:rsidP="00956F16">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val="es-CO"/>
              </w:rPr>
            </w:pPr>
            <w:r w:rsidRPr="005412FF">
              <w:rPr>
                <w:rFonts w:ascii="Arial" w:eastAsia="Arial" w:hAnsi="Arial" w:cs="Arial"/>
                <w:lang w:val="es-CO"/>
              </w:rPr>
              <w:t>Acuerdo de voluntades con el fin de regular una relación jurídica que se establece entre la I.E.D. y una persona natural o jurídica, nacional o extranjera, pública o privada y que genera obligaciones de dar, hacer o no hacer y con plenas formalidades contractuales.</w:t>
            </w:r>
          </w:p>
          <w:p w14:paraId="3EBDBC5E" w14:textId="29868198" w:rsidR="00956F16" w:rsidRPr="005412FF" w:rsidRDefault="00956F16" w:rsidP="00956F16">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val="es-CO"/>
              </w:rPr>
            </w:pPr>
            <w:r w:rsidRPr="005412FF">
              <w:rPr>
                <w:rFonts w:ascii="Arial" w:eastAsia="Arial" w:hAnsi="Arial" w:cs="Arial"/>
                <w:lang w:val="es-CO"/>
              </w:rPr>
              <w:t xml:space="preserve">Siempre debe constar por escrito. </w:t>
            </w:r>
          </w:p>
        </w:tc>
      </w:tr>
      <w:tr w:rsidR="00CF3ED8" w:rsidRPr="005412FF" w14:paraId="1FA5BE2A" w14:textId="77777777" w:rsidTr="3F470B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0B801BE1" w14:textId="65BEEB11" w:rsidR="00CF3ED8" w:rsidRPr="005412FF" w:rsidRDefault="00CF3ED8" w:rsidP="00CF3ED8">
            <w:pPr>
              <w:jc w:val="both"/>
              <w:rPr>
                <w:rFonts w:ascii="Arial" w:eastAsia="Arial" w:hAnsi="Arial" w:cs="Arial"/>
                <w:lang w:val="es-CO"/>
              </w:rPr>
            </w:pPr>
            <w:r>
              <w:rPr>
                <w:rFonts w:ascii="Arial" w:eastAsia="Arial" w:hAnsi="Arial" w:cs="Arial"/>
                <w:lang w:val="es-CO"/>
              </w:rPr>
              <w:t>Contrato de Ejecución Instantánea</w:t>
            </w:r>
            <w:r w:rsidR="00BD41F0">
              <w:rPr>
                <w:rFonts w:ascii="Arial" w:eastAsia="Arial" w:hAnsi="Arial" w:cs="Arial"/>
                <w:lang w:val="es-CO"/>
              </w:rPr>
              <w:t>:</w:t>
            </w:r>
          </w:p>
        </w:tc>
        <w:tc>
          <w:tcPr>
            <w:tcW w:w="6706" w:type="dxa"/>
          </w:tcPr>
          <w:p w14:paraId="4CBA3C3D" w14:textId="55AB1517" w:rsidR="00CF3ED8" w:rsidRPr="005412FF" w:rsidRDefault="00BD41F0" w:rsidP="00CF3ED8">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lang w:val="es-CO"/>
              </w:rPr>
            </w:pPr>
            <w:r w:rsidRPr="00BD41F0">
              <w:rPr>
                <w:rFonts w:ascii="Arial" w:eastAsia="Arial" w:hAnsi="Arial" w:cs="Arial"/>
                <w:lang w:val="es-CO"/>
              </w:rPr>
              <w:t xml:space="preserve">Son aquellos cuya </w:t>
            </w:r>
            <w:r w:rsidRPr="00BD41F0">
              <w:rPr>
                <w:rFonts w:ascii="Arial" w:eastAsia="Arial" w:hAnsi="Arial" w:cs="Arial"/>
              </w:rPr>
              <w:t>celebración y cumplimiento se dan en un mismo momento</w:t>
            </w:r>
            <w:r w:rsidR="00482568">
              <w:rPr>
                <w:rFonts w:ascii="Arial" w:eastAsia="Arial" w:hAnsi="Arial" w:cs="Arial"/>
              </w:rPr>
              <w:t>. Un ejemplo es</w:t>
            </w:r>
            <w:r w:rsidRPr="00BD41F0">
              <w:rPr>
                <w:rFonts w:ascii="Arial" w:eastAsia="Arial" w:hAnsi="Arial" w:cs="Arial"/>
              </w:rPr>
              <w:t xml:space="preserve"> el contrato de compraventa.</w:t>
            </w:r>
          </w:p>
        </w:tc>
      </w:tr>
      <w:tr w:rsidR="00CF3ED8" w:rsidRPr="005412FF" w14:paraId="588C5DF1" w14:textId="77777777" w:rsidTr="3F470BC2">
        <w:tc>
          <w:tcPr>
            <w:cnfStyle w:val="001000000000" w:firstRow="0" w:lastRow="0" w:firstColumn="1" w:lastColumn="0" w:oddVBand="0" w:evenVBand="0" w:oddHBand="0" w:evenHBand="0" w:firstRowFirstColumn="0" w:firstRowLastColumn="0" w:lastRowFirstColumn="0" w:lastRowLastColumn="0"/>
            <w:tcW w:w="2122" w:type="dxa"/>
          </w:tcPr>
          <w:p w14:paraId="72650D53" w14:textId="684CC9F5" w:rsidR="00CF3ED8" w:rsidRPr="005412FF" w:rsidRDefault="00CF3ED8" w:rsidP="00956F16">
            <w:pPr>
              <w:jc w:val="both"/>
              <w:rPr>
                <w:rFonts w:ascii="Arial" w:eastAsia="Arial" w:hAnsi="Arial" w:cs="Arial"/>
                <w:lang w:val="es-CO"/>
              </w:rPr>
            </w:pPr>
            <w:r>
              <w:rPr>
                <w:rFonts w:ascii="Arial" w:eastAsia="Arial" w:hAnsi="Arial" w:cs="Arial"/>
                <w:lang w:val="es-CO"/>
              </w:rPr>
              <w:t>Contrato de Tracto Sucesivo</w:t>
            </w:r>
            <w:r w:rsidR="00BD41F0">
              <w:rPr>
                <w:rFonts w:ascii="Arial" w:eastAsia="Arial" w:hAnsi="Arial" w:cs="Arial"/>
                <w:lang w:val="es-CO"/>
              </w:rPr>
              <w:t>:</w:t>
            </w:r>
          </w:p>
        </w:tc>
        <w:tc>
          <w:tcPr>
            <w:tcW w:w="6706" w:type="dxa"/>
          </w:tcPr>
          <w:p w14:paraId="29BD26F5" w14:textId="1F54F98F" w:rsidR="00CF3ED8" w:rsidRPr="005412FF" w:rsidRDefault="00CF3ED8" w:rsidP="00CF3ED8">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val="es-CO"/>
              </w:rPr>
            </w:pPr>
            <w:r>
              <w:rPr>
                <w:rFonts w:ascii="Arial" w:eastAsia="Arial" w:hAnsi="Arial" w:cs="Arial"/>
                <w:lang w:val="es-CO"/>
              </w:rPr>
              <w:t xml:space="preserve">Son aquellos cuyo </w:t>
            </w:r>
            <w:r>
              <w:rPr>
                <w:rFonts w:ascii="Arial" w:hAnsi="Arial" w:cs="Arial"/>
                <w:color w:val="202124"/>
                <w:shd w:val="clear" w:color="auto" w:fill="FFFFFF"/>
              </w:rPr>
              <w:t>cumplimiento se prolonga en el tiempo</w:t>
            </w:r>
            <w:r w:rsidR="00685228">
              <w:rPr>
                <w:rFonts w:ascii="Arial" w:hAnsi="Arial" w:cs="Arial"/>
                <w:color w:val="202124"/>
                <w:shd w:val="clear" w:color="auto" w:fill="FFFFFF"/>
              </w:rPr>
              <w:t>. Un ejemplo es</w:t>
            </w:r>
            <w:r>
              <w:rPr>
                <w:rFonts w:ascii="Arial" w:hAnsi="Arial" w:cs="Arial"/>
                <w:color w:val="202124"/>
                <w:shd w:val="clear" w:color="auto" w:fill="FFFFFF"/>
              </w:rPr>
              <w:t xml:space="preserve"> el contrato de suministro.</w:t>
            </w:r>
          </w:p>
        </w:tc>
      </w:tr>
      <w:tr w:rsidR="001742D6" w:rsidRPr="005412FF" w14:paraId="4C2A774E" w14:textId="77777777" w:rsidTr="3F470B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AE46B00" w14:textId="77777777" w:rsidR="005412FF" w:rsidRPr="005412FF" w:rsidRDefault="00956F16" w:rsidP="00956F16">
            <w:pPr>
              <w:spacing w:line="259" w:lineRule="auto"/>
              <w:jc w:val="both"/>
              <w:rPr>
                <w:rFonts w:ascii="Arial" w:eastAsia="Arial" w:hAnsi="Arial" w:cs="Arial"/>
                <w:lang w:val="es-CO"/>
              </w:rPr>
            </w:pPr>
            <w:r w:rsidRPr="005412FF">
              <w:rPr>
                <w:rFonts w:ascii="Arial" w:eastAsia="Arial" w:hAnsi="Arial" w:cs="Arial"/>
                <w:lang w:val="es-CO"/>
              </w:rPr>
              <w:t>Contrato de</w:t>
            </w:r>
          </w:p>
          <w:p w14:paraId="5455763E" w14:textId="642D3993" w:rsidR="00956F16" w:rsidRPr="005412FF" w:rsidRDefault="00956F16" w:rsidP="00956F16">
            <w:pPr>
              <w:spacing w:line="259" w:lineRule="auto"/>
              <w:jc w:val="both"/>
              <w:rPr>
                <w:rFonts w:ascii="Arial" w:eastAsia="Arial" w:hAnsi="Arial" w:cs="Arial"/>
                <w:b w:val="0"/>
                <w:bCs w:val="0"/>
                <w:lang w:val="es-CO"/>
              </w:rPr>
            </w:pPr>
            <w:r w:rsidRPr="005412FF">
              <w:rPr>
                <w:rFonts w:ascii="Arial" w:eastAsia="Arial" w:hAnsi="Arial" w:cs="Arial"/>
                <w:lang w:val="es-CO"/>
              </w:rPr>
              <w:t>Compraventa:</w:t>
            </w:r>
          </w:p>
        </w:tc>
        <w:tc>
          <w:tcPr>
            <w:tcW w:w="6706" w:type="dxa"/>
          </w:tcPr>
          <w:p w14:paraId="18F61BA6" w14:textId="554BF6BA" w:rsidR="00956F16" w:rsidRPr="005412FF" w:rsidRDefault="00956F16" w:rsidP="00956F16">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lang w:val="es-CO"/>
              </w:rPr>
            </w:pPr>
            <w:r w:rsidRPr="005412FF">
              <w:rPr>
                <w:rFonts w:ascii="Arial" w:eastAsia="Arial" w:hAnsi="Arial" w:cs="Arial"/>
                <w:lang w:val="es-CO"/>
              </w:rPr>
              <w:t>Contrato por medio del cual el contratista se obliga a dar un bien o servicio y el contratante a pagarlo en dinero, en un término de plazo instantáneo.</w:t>
            </w:r>
          </w:p>
        </w:tc>
      </w:tr>
      <w:tr w:rsidR="001742D6" w:rsidRPr="005412FF" w14:paraId="462A428F" w14:textId="77777777" w:rsidTr="3F470BC2">
        <w:tc>
          <w:tcPr>
            <w:cnfStyle w:val="001000000000" w:firstRow="0" w:lastRow="0" w:firstColumn="1" w:lastColumn="0" w:oddVBand="0" w:evenVBand="0" w:oddHBand="0" w:evenHBand="0" w:firstRowFirstColumn="0" w:firstRowLastColumn="0" w:lastRowFirstColumn="0" w:lastRowLastColumn="0"/>
            <w:tcW w:w="2122" w:type="dxa"/>
          </w:tcPr>
          <w:p w14:paraId="39C7B7A8" w14:textId="3814AB3E" w:rsidR="00956F16" w:rsidRPr="005412FF" w:rsidRDefault="00956F16" w:rsidP="00956F16">
            <w:pPr>
              <w:jc w:val="both"/>
              <w:rPr>
                <w:rFonts w:ascii="Arial" w:eastAsia="Arial" w:hAnsi="Arial" w:cs="Arial"/>
                <w:b w:val="0"/>
                <w:bCs w:val="0"/>
                <w:lang w:val="es-CO"/>
              </w:rPr>
            </w:pPr>
            <w:r w:rsidRPr="005412FF">
              <w:rPr>
                <w:rFonts w:ascii="Arial" w:eastAsia="Arial" w:hAnsi="Arial" w:cs="Arial"/>
                <w:lang w:val="es-CO"/>
              </w:rPr>
              <w:t>Contrato de Obra Pública:</w:t>
            </w:r>
          </w:p>
        </w:tc>
        <w:tc>
          <w:tcPr>
            <w:tcW w:w="6706" w:type="dxa"/>
          </w:tcPr>
          <w:p w14:paraId="28167889" w14:textId="106BE449" w:rsidR="00956F16" w:rsidRPr="005412FF" w:rsidRDefault="00956F16" w:rsidP="00956F16">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val="es-CO"/>
              </w:rPr>
            </w:pPr>
            <w:r w:rsidRPr="005412FF">
              <w:rPr>
                <w:rFonts w:ascii="Arial" w:eastAsia="Arial" w:hAnsi="Arial" w:cs="Arial"/>
                <w:lang w:val="es-CO"/>
              </w:rPr>
              <w:t>Es aquel cuyo objeto consiste en la construcción, mantenimiento, instalación y en general la realización de cualquier otro trabajo material, sobre bienes inmuebles, cualquiera que sea la modalidad de ejecución y pago.</w:t>
            </w:r>
          </w:p>
        </w:tc>
      </w:tr>
      <w:tr w:rsidR="001742D6" w:rsidRPr="005412FF" w14:paraId="0ECF2E64" w14:textId="77777777" w:rsidTr="3F470B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D9B3776" w14:textId="77777777" w:rsidR="005412FF" w:rsidRPr="005412FF" w:rsidRDefault="00956F16" w:rsidP="00956F16">
            <w:pPr>
              <w:spacing w:line="259" w:lineRule="auto"/>
              <w:jc w:val="both"/>
              <w:rPr>
                <w:rFonts w:ascii="Arial" w:eastAsia="Arial" w:hAnsi="Arial" w:cs="Arial"/>
                <w:lang w:val="es-CO"/>
              </w:rPr>
            </w:pPr>
            <w:r w:rsidRPr="005412FF">
              <w:rPr>
                <w:rFonts w:ascii="Arial" w:eastAsia="Arial" w:hAnsi="Arial" w:cs="Arial"/>
                <w:lang w:val="es-CO"/>
              </w:rPr>
              <w:lastRenderedPageBreak/>
              <w:t>Contrato de</w:t>
            </w:r>
          </w:p>
          <w:p w14:paraId="5B90BDD5" w14:textId="3606B530" w:rsidR="00956F16" w:rsidRPr="005412FF" w:rsidRDefault="00956F16" w:rsidP="00956F16">
            <w:pPr>
              <w:spacing w:line="259" w:lineRule="auto"/>
              <w:jc w:val="both"/>
              <w:rPr>
                <w:rFonts w:ascii="Arial" w:eastAsia="Arial" w:hAnsi="Arial" w:cs="Arial"/>
                <w:b w:val="0"/>
                <w:bCs w:val="0"/>
                <w:lang w:val="es-CO"/>
              </w:rPr>
            </w:pPr>
            <w:r w:rsidRPr="005412FF">
              <w:rPr>
                <w:rFonts w:ascii="Arial" w:eastAsia="Arial" w:hAnsi="Arial" w:cs="Arial"/>
                <w:lang w:val="es-CO"/>
              </w:rPr>
              <w:t>Suministro:</w:t>
            </w:r>
          </w:p>
        </w:tc>
        <w:tc>
          <w:tcPr>
            <w:tcW w:w="6706" w:type="dxa"/>
          </w:tcPr>
          <w:p w14:paraId="1D2BD9CB" w14:textId="0CA5705F" w:rsidR="00956F16" w:rsidRPr="005412FF" w:rsidRDefault="00956F16" w:rsidP="00956F16">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lang w:val="es-CO"/>
              </w:rPr>
            </w:pPr>
            <w:r w:rsidRPr="005412FF">
              <w:rPr>
                <w:rFonts w:ascii="Arial" w:eastAsia="Arial" w:hAnsi="Arial" w:cs="Arial"/>
                <w:lang w:val="es-CO"/>
              </w:rPr>
              <w:t>Contrato por el cual el contratista se obliga, a cambio de una contraprestación (pago), a cumplir a favor del contratante, en forma independiente, prestaciones periódicas o continuadas de bienes o servicios.</w:t>
            </w:r>
          </w:p>
        </w:tc>
      </w:tr>
      <w:tr w:rsidR="001742D6" w:rsidRPr="005412FF" w14:paraId="21D44B9F" w14:textId="77777777" w:rsidTr="3F470BC2">
        <w:tc>
          <w:tcPr>
            <w:cnfStyle w:val="001000000000" w:firstRow="0" w:lastRow="0" w:firstColumn="1" w:lastColumn="0" w:oddVBand="0" w:evenVBand="0" w:oddHBand="0" w:evenHBand="0" w:firstRowFirstColumn="0" w:firstRowLastColumn="0" w:lastRowFirstColumn="0" w:lastRowLastColumn="0"/>
            <w:tcW w:w="2122" w:type="dxa"/>
          </w:tcPr>
          <w:p w14:paraId="39198641" w14:textId="77777777" w:rsidR="005412FF" w:rsidRPr="005412FF" w:rsidRDefault="00956F16" w:rsidP="00956F16">
            <w:pPr>
              <w:spacing w:line="259" w:lineRule="auto"/>
              <w:jc w:val="both"/>
              <w:rPr>
                <w:rFonts w:ascii="Arial" w:eastAsia="Arial" w:hAnsi="Arial" w:cs="Arial"/>
                <w:lang w:val="es-CO"/>
              </w:rPr>
            </w:pPr>
            <w:r w:rsidRPr="005412FF">
              <w:rPr>
                <w:rFonts w:ascii="Arial" w:eastAsia="Arial" w:hAnsi="Arial" w:cs="Arial"/>
                <w:lang w:val="es-CO"/>
              </w:rPr>
              <w:t>Contrato de</w:t>
            </w:r>
          </w:p>
          <w:p w14:paraId="6450D9CC" w14:textId="3A61C4C9" w:rsidR="00956F16" w:rsidRPr="005412FF" w:rsidRDefault="00956F16" w:rsidP="00956F16">
            <w:pPr>
              <w:spacing w:line="259" w:lineRule="auto"/>
              <w:jc w:val="both"/>
              <w:rPr>
                <w:rFonts w:ascii="Arial" w:eastAsia="Arial" w:hAnsi="Arial" w:cs="Arial"/>
                <w:b w:val="0"/>
                <w:bCs w:val="0"/>
                <w:lang w:val="es-CO"/>
              </w:rPr>
            </w:pPr>
            <w:r w:rsidRPr="005412FF">
              <w:rPr>
                <w:rFonts w:ascii="Arial" w:eastAsia="Arial" w:hAnsi="Arial" w:cs="Arial"/>
                <w:lang w:val="es-CO"/>
              </w:rPr>
              <w:t>Servicios:</w:t>
            </w:r>
          </w:p>
          <w:p w14:paraId="4E2915A7" w14:textId="66D84AF7" w:rsidR="00956F16" w:rsidRPr="005412FF" w:rsidRDefault="00956F16" w:rsidP="00956F16">
            <w:pPr>
              <w:spacing w:line="259" w:lineRule="auto"/>
              <w:jc w:val="both"/>
              <w:rPr>
                <w:rFonts w:ascii="Arial" w:eastAsia="Arial" w:hAnsi="Arial" w:cs="Arial"/>
                <w:b w:val="0"/>
                <w:bCs w:val="0"/>
                <w:lang w:val="es-CO"/>
              </w:rPr>
            </w:pPr>
          </w:p>
        </w:tc>
        <w:tc>
          <w:tcPr>
            <w:tcW w:w="6706" w:type="dxa"/>
          </w:tcPr>
          <w:p w14:paraId="6D812517" w14:textId="2E412BBA" w:rsidR="00956F16" w:rsidRPr="005412FF" w:rsidRDefault="00956F16" w:rsidP="00956F16">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val="es-CO"/>
              </w:rPr>
            </w:pPr>
            <w:r w:rsidRPr="005412FF">
              <w:rPr>
                <w:rFonts w:ascii="Arial" w:eastAsia="Arial" w:hAnsi="Arial" w:cs="Arial"/>
                <w:lang w:val="es-CO"/>
              </w:rPr>
              <w:t xml:space="preserve">Son utilizados para desarrollar actividades relacionadas con la administración o funcionamiento de la </w:t>
            </w:r>
            <w:r w:rsidR="002524B8" w:rsidRPr="005412FF">
              <w:rPr>
                <w:rFonts w:ascii="Arial" w:eastAsia="Arial" w:hAnsi="Arial" w:cs="Arial"/>
                <w:lang w:val="es-CO"/>
              </w:rPr>
              <w:t>I.E.D.</w:t>
            </w:r>
            <w:r w:rsidRPr="005412FF">
              <w:rPr>
                <w:rFonts w:ascii="Arial" w:eastAsia="Arial" w:hAnsi="Arial" w:cs="Arial"/>
                <w:lang w:val="es-CO"/>
              </w:rPr>
              <w:t xml:space="preserve"> </w:t>
            </w:r>
            <w:r w:rsidRPr="005412FF">
              <w:rPr>
                <w:rStyle w:val="Refdenotaalpie"/>
                <w:rFonts w:ascii="Arial" w:eastAsia="Arial" w:hAnsi="Arial" w:cs="Arial"/>
                <w:lang w:val="es-CO"/>
              </w:rPr>
              <w:footnoteReference w:id="2"/>
            </w:r>
          </w:p>
        </w:tc>
      </w:tr>
      <w:tr w:rsidR="001742D6" w:rsidRPr="005412FF" w14:paraId="54295043" w14:textId="77777777" w:rsidTr="3F470B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DF2256A" w14:textId="36D8A9D3" w:rsidR="00956F16" w:rsidRPr="005412FF" w:rsidRDefault="00956F16" w:rsidP="00956F16">
            <w:pPr>
              <w:spacing w:line="259" w:lineRule="auto"/>
              <w:jc w:val="both"/>
              <w:rPr>
                <w:rFonts w:ascii="Arial" w:eastAsia="Arial" w:hAnsi="Arial" w:cs="Arial"/>
                <w:b w:val="0"/>
                <w:bCs w:val="0"/>
                <w:lang w:val="es-CO"/>
              </w:rPr>
            </w:pPr>
            <w:r w:rsidRPr="005412FF">
              <w:rPr>
                <w:rFonts w:ascii="Arial" w:eastAsia="Arial" w:hAnsi="Arial" w:cs="Arial"/>
                <w:lang w:val="es-CO"/>
              </w:rPr>
              <w:t>Contrato de Tienda Escolar:</w:t>
            </w:r>
          </w:p>
          <w:p w14:paraId="29642657" w14:textId="40F2CECC" w:rsidR="00956F16" w:rsidRPr="005412FF" w:rsidRDefault="00956F16" w:rsidP="00956F16">
            <w:pPr>
              <w:spacing w:line="259" w:lineRule="auto"/>
              <w:jc w:val="both"/>
              <w:rPr>
                <w:rFonts w:ascii="Arial" w:eastAsia="Arial" w:hAnsi="Arial" w:cs="Arial"/>
                <w:b w:val="0"/>
                <w:bCs w:val="0"/>
                <w:lang w:val="es-CO"/>
              </w:rPr>
            </w:pPr>
          </w:p>
        </w:tc>
        <w:tc>
          <w:tcPr>
            <w:tcW w:w="6706" w:type="dxa"/>
          </w:tcPr>
          <w:p w14:paraId="761811D9" w14:textId="627F4481" w:rsidR="00956F16" w:rsidRPr="005412FF" w:rsidRDefault="00956F16" w:rsidP="00956F16">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lang w:val="es-CO"/>
              </w:rPr>
            </w:pPr>
            <w:r w:rsidRPr="005412FF">
              <w:rPr>
                <w:rFonts w:ascii="Arial" w:eastAsia="Arial" w:hAnsi="Arial" w:cs="Arial"/>
                <w:lang w:val="es-CO"/>
              </w:rPr>
              <w:t>Definido y reglamentado en la Resolución No. 2092 de 2015, expedida por la SED, respecto de las “</w:t>
            </w:r>
            <w:r w:rsidRPr="005412FF">
              <w:rPr>
                <w:rFonts w:ascii="Arial" w:eastAsia="Arial" w:hAnsi="Arial" w:cs="Arial"/>
                <w:i/>
                <w:iCs/>
                <w:lang w:val="es-CO"/>
              </w:rPr>
              <w:t xml:space="preserve">Orientaciones en Materia de Tienda Escolar en los Colegios Oficiales de Bogotá D.C” </w:t>
            </w:r>
            <w:r w:rsidRPr="005412FF">
              <w:rPr>
                <w:rFonts w:ascii="Arial" w:eastAsia="Arial" w:hAnsi="Arial" w:cs="Arial"/>
                <w:lang w:val="es-CO"/>
              </w:rPr>
              <w:t xml:space="preserve">y la Circular No. 05 de 2018, expedida por la Subsecretaria de Gestión Institucional, en donde se determinaron las orientaciones contractuales en materia de la Tienda Escolar. Esta normativa tiene como objeto lograr una oferta de alimentos balanceada y suficiente al interior de las </w:t>
            </w:r>
            <w:r w:rsidR="002524B8" w:rsidRPr="005412FF">
              <w:rPr>
                <w:rFonts w:ascii="Arial" w:eastAsia="Arial" w:hAnsi="Arial" w:cs="Arial"/>
                <w:lang w:val="es-CO"/>
              </w:rPr>
              <w:t>I.E.D.</w:t>
            </w:r>
            <w:r w:rsidR="00ED5556">
              <w:rPr>
                <w:rFonts w:ascii="Arial" w:eastAsia="Arial" w:hAnsi="Arial" w:cs="Arial"/>
                <w:lang w:val="es-CO"/>
              </w:rPr>
              <w:t xml:space="preserve"> y demas normatividades relacionadas por la Dirección de Bienestar. </w:t>
            </w:r>
          </w:p>
        </w:tc>
      </w:tr>
      <w:tr w:rsidR="001742D6" w:rsidRPr="005412FF" w14:paraId="6DBB7115" w14:textId="77777777" w:rsidTr="3F470BC2">
        <w:tc>
          <w:tcPr>
            <w:cnfStyle w:val="001000000000" w:firstRow="0" w:lastRow="0" w:firstColumn="1" w:lastColumn="0" w:oddVBand="0" w:evenVBand="0" w:oddHBand="0" w:evenHBand="0" w:firstRowFirstColumn="0" w:firstRowLastColumn="0" w:lastRowFirstColumn="0" w:lastRowLastColumn="0"/>
            <w:tcW w:w="2122" w:type="dxa"/>
          </w:tcPr>
          <w:p w14:paraId="1E5002E8" w14:textId="77777777" w:rsidR="005412FF" w:rsidRPr="005412FF" w:rsidRDefault="00956F16" w:rsidP="00956F16">
            <w:pPr>
              <w:jc w:val="both"/>
              <w:rPr>
                <w:rFonts w:ascii="Arial" w:eastAsia="Arial" w:hAnsi="Arial" w:cs="Arial"/>
                <w:lang w:val="es-CO"/>
              </w:rPr>
            </w:pPr>
            <w:r w:rsidRPr="005412FF">
              <w:rPr>
                <w:rFonts w:ascii="Arial" w:eastAsia="Arial" w:hAnsi="Arial" w:cs="Arial"/>
                <w:lang w:val="es-CO"/>
              </w:rPr>
              <w:t>Contrato de</w:t>
            </w:r>
          </w:p>
          <w:p w14:paraId="4CD879E4" w14:textId="53C71E66" w:rsidR="005412FF" w:rsidRPr="005412FF" w:rsidRDefault="00956F16" w:rsidP="00956F16">
            <w:pPr>
              <w:jc w:val="both"/>
              <w:rPr>
                <w:rFonts w:ascii="Arial" w:eastAsia="Arial" w:hAnsi="Arial" w:cs="Arial"/>
                <w:lang w:val="es-CO"/>
              </w:rPr>
            </w:pPr>
            <w:r w:rsidRPr="005412FF">
              <w:rPr>
                <w:rFonts w:ascii="Arial" w:eastAsia="Arial" w:hAnsi="Arial" w:cs="Arial"/>
                <w:lang w:val="es-CO"/>
              </w:rPr>
              <w:t>Alquiler para Uso de Aula Múltiple, Teatro o Lugar de Ceremonia de</w:t>
            </w:r>
          </w:p>
          <w:p w14:paraId="49B6DE9B" w14:textId="18E5FE8E" w:rsidR="00956F16" w:rsidRPr="005412FF" w:rsidRDefault="00956F16" w:rsidP="00956F16">
            <w:pPr>
              <w:jc w:val="both"/>
              <w:rPr>
                <w:rFonts w:ascii="Arial" w:eastAsia="Arial" w:hAnsi="Arial" w:cs="Arial"/>
                <w:b w:val="0"/>
                <w:bCs w:val="0"/>
                <w:lang w:val="es-CO"/>
              </w:rPr>
            </w:pPr>
            <w:r w:rsidRPr="005412FF">
              <w:rPr>
                <w:rFonts w:ascii="Arial" w:eastAsia="Arial" w:hAnsi="Arial" w:cs="Arial"/>
                <w:lang w:val="es-CO"/>
              </w:rPr>
              <w:t>Grado:</w:t>
            </w:r>
          </w:p>
          <w:p w14:paraId="5698BF6B" w14:textId="0864B9CE" w:rsidR="00956F16" w:rsidRPr="005412FF" w:rsidRDefault="00956F16" w:rsidP="00956F16">
            <w:pPr>
              <w:spacing w:line="259" w:lineRule="auto"/>
              <w:jc w:val="both"/>
              <w:rPr>
                <w:rFonts w:ascii="Arial" w:eastAsia="Arial" w:hAnsi="Arial" w:cs="Arial"/>
                <w:b w:val="0"/>
                <w:bCs w:val="0"/>
                <w:lang w:val="es-CO"/>
              </w:rPr>
            </w:pPr>
          </w:p>
        </w:tc>
        <w:tc>
          <w:tcPr>
            <w:tcW w:w="6706" w:type="dxa"/>
          </w:tcPr>
          <w:p w14:paraId="51D3C5C7" w14:textId="7A4C1242" w:rsidR="00956F16" w:rsidRPr="005412FF" w:rsidRDefault="00956F16" w:rsidP="00956F16">
            <w:pPr>
              <w:jc w:val="both"/>
              <w:textAlignment w:val="baseline"/>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bdr w:val="none" w:sz="0" w:space="0" w:color="auto" w:frame="1"/>
                <w:lang w:val="es-CO" w:eastAsia="es-CO"/>
              </w:rPr>
            </w:pPr>
            <w:r w:rsidRPr="005412FF">
              <w:rPr>
                <w:rFonts w:ascii="Arial" w:eastAsia="Arial" w:hAnsi="Arial" w:cs="Arial"/>
                <w:color w:val="000000"/>
                <w:bdr w:val="none" w:sz="0" w:space="0" w:color="auto" w:frame="1"/>
                <w:lang w:val="es-CO" w:eastAsia="es-CO"/>
              </w:rPr>
              <w:t xml:space="preserve">El rubro presupuestal de Derechos de Grado incluye dentro de sus gastos, entre otros, la ceremonia de graduación referente al alquiler del aula múltiple, teatro o lugar de ceremonias siempre que haya dado cumplimiento a los siguientes requisitos: </w:t>
            </w:r>
          </w:p>
          <w:p w14:paraId="1020489C" w14:textId="77777777" w:rsidR="00956F16" w:rsidRPr="005412FF" w:rsidRDefault="00956F16" w:rsidP="00956F16">
            <w:pPr>
              <w:jc w:val="both"/>
              <w:textAlignment w:val="baseline"/>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bdr w:val="none" w:sz="0" w:space="0" w:color="auto" w:frame="1"/>
                <w:lang w:val="es-CO" w:eastAsia="es-CO"/>
              </w:rPr>
            </w:pPr>
          </w:p>
          <w:p w14:paraId="4457418E" w14:textId="46CFF10F" w:rsidR="00956F16" w:rsidRPr="005412FF" w:rsidRDefault="00956F16" w:rsidP="00956F16">
            <w:pPr>
              <w:jc w:val="both"/>
              <w:textAlignment w:val="baseline"/>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bdr w:val="none" w:sz="0" w:space="0" w:color="auto" w:frame="1"/>
                <w:lang w:val="es-CO" w:eastAsia="es-CO"/>
              </w:rPr>
            </w:pPr>
            <w:r w:rsidRPr="005412FF">
              <w:rPr>
                <w:rFonts w:ascii="Arial" w:eastAsia="Arial" w:hAnsi="Arial" w:cs="Arial"/>
                <w:color w:val="000000"/>
                <w:bdr w:val="none" w:sz="0" w:space="0" w:color="auto" w:frame="1"/>
                <w:lang w:val="es-CO" w:eastAsia="es-CO"/>
              </w:rPr>
              <w:t>Los Colegios que no cuenten con auditorio, teatro o lugar de ceremonias, coordinarán con la respectiva Dirección Local de Educación, el lugar de la ceremonia de graduación, el cual, no puede generar costo alguno, pero si la obligación por la I.E.D. de entregarlo en las condiciones que fue recibido.</w:t>
            </w:r>
          </w:p>
          <w:p w14:paraId="023FB841" w14:textId="77777777" w:rsidR="00956F16" w:rsidRPr="005412FF" w:rsidRDefault="00956F16" w:rsidP="00956F16">
            <w:pPr>
              <w:jc w:val="both"/>
              <w:textAlignment w:val="baseline"/>
              <w:cnfStyle w:val="000000000000" w:firstRow="0" w:lastRow="0" w:firstColumn="0" w:lastColumn="0" w:oddVBand="0" w:evenVBand="0" w:oddHBand="0" w:evenHBand="0" w:firstRowFirstColumn="0" w:firstRowLastColumn="0" w:lastRowFirstColumn="0" w:lastRowLastColumn="0"/>
              <w:rPr>
                <w:rFonts w:ascii="Arial" w:eastAsia="Arial" w:hAnsi="Arial" w:cs="Arial"/>
                <w:b/>
                <w:bCs/>
                <w:color w:val="000000"/>
                <w:bdr w:val="none" w:sz="0" w:space="0" w:color="auto" w:frame="1"/>
                <w:lang w:val="es-CO" w:eastAsia="es-CO"/>
              </w:rPr>
            </w:pPr>
          </w:p>
          <w:p w14:paraId="627AAB64" w14:textId="5A4ACA4C" w:rsidR="00956F16" w:rsidRPr="005412FF" w:rsidRDefault="00956F16" w:rsidP="00956F16">
            <w:pPr>
              <w:jc w:val="both"/>
              <w:textAlignment w:val="baseline"/>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bdr w:val="none" w:sz="0" w:space="0" w:color="auto" w:frame="1"/>
                <w:lang w:val="es-CO" w:eastAsia="es-CO"/>
              </w:rPr>
            </w:pPr>
            <w:r w:rsidRPr="005412FF">
              <w:rPr>
                <w:rFonts w:ascii="Arial" w:eastAsia="Arial" w:hAnsi="Arial" w:cs="Arial"/>
                <w:color w:val="000000"/>
                <w:bdr w:val="none" w:sz="0" w:space="0" w:color="auto" w:frame="1"/>
                <w:lang w:val="es-CO" w:eastAsia="es-CO"/>
              </w:rPr>
              <w:t xml:space="preserve">La Dirección Local de Educación que cuente con estos espacios, organizará con los Rectores(as) de los colegios el cronograma de los eventos. </w:t>
            </w:r>
          </w:p>
          <w:p w14:paraId="562B483A" w14:textId="77777777" w:rsidR="00956F16" w:rsidRPr="005412FF" w:rsidRDefault="00956F16" w:rsidP="00956F16">
            <w:pPr>
              <w:jc w:val="both"/>
              <w:textAlignment w:val="baseline"/>
              <w:cnfStyle w:val="000000000000" w:firstRow="0" w:lastRow="0" w:firstColumn="0" w:lastColumn="0" w:oddVBand="0" w:evenVBand="0" w:oddHBand="0" w:evenHBand="0" w:firstRowFirstColumn="0" w:firstRowLastColumn="0" w:lastRowFirstColumn="0" w:lastRowLastColumn="0"/>
              <w:rPr>
                <w:rFonts w:ascii="Arial" w:eastAsia="Arial" w:hAnsi="Arial" w:cs="Arial"/>
                <w:b/>
                <w:bCs/>
                <w:color w:val="000000"/>
                <w:bdr w:val="none" w:sz="0" w:space="0" w:color="auto" w:frame="1"/>
                <w:lang w:val="es-CO" w:eastAsia="es-CO"/>
              </w:rPr>
            </w:pPr>
          </w:p>
          <w:p w14:paraId="170E0E1F" w14:textId="1FA7E79E" w:rsidR="00956F16" w:rsidRPr="005412FF" w:rsidRDefault="00956F16" w:rsidP="00956F16">
            <w:pPr>
              <w:jc w:val="both"/>
              <w:textAlignment w:val="baseline"/>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bdr w:val="none" w:sz="0" w:space="0" w:color="auto" w:frame="1"/>
                <w:lang w:val="es-CO" w:eastAsia="es-CO"/>
              </w:rPr>
            </w:pPr>
            <w:r w:rsidRPr="005412FF">
              <w:rPr>
                <w:rFonts w:ascii="Arial" w:eastAsia="Arial" w:hAnsi="Arial" w:cs="Arial"/>
                <w:color w:val="000000"/>
                <w:bdr w:val="none" w:sz="0" w:space="0" w:color="auto" w:frame="1"/>
                <w:lang w:val="es-CO" w:eastAsia="es-CO"/>
              </w:rPr>
              <w:t>Hecha la gestión ante la Dirección Local de Educación para el sitio de ceremonia y de no lograr conseguir un espacio, el(la) Rector(a) puede con los recursos aprobados para el rubro mencionado, realizar la contratación del alquiler del lugar de la ceremonia de grado, sin que implique cobro para los acudientes o padres de familia.</w:t>
            </w:r>
          </w:p>
          <w:p w14:paraId="708D867D" w14:textId="77777777" w:rsidR="00956F16" w:rsidRPr="005412FF" w:rsidRDefault="00956F16" w:rsidP="00956F16">
            <w:pPr>
              <w:jc w:val="both"/>
              <w:textAlignment w:val="baseline"/>
              <w:cnfStyle w:val="000000000000" w:firstRow="0" w:lastRow="0" w:firstColumn="0" w:lastColumn="0" w:oddVBand="0" w:evenVBand="0" w:oddHBand="0" w:evenHBand="0" w:firstRowFirstColumn="0" w:firstRowLastColumn="0" w:lastRowFirstColumn="0" w:lastRowLastColumn="0"/>
              <w:rPr>
                <w:rFonts w:ascii="Arial" w:eastAsia="Arial" w:hAnsi="Arial" w:cs="Arial"/>
                <w:b/>
                <w:bCs/>
                <w:color w:val="000000"/>
                <w:bdr w:val="none" w:sz="0" w:space="0" w:color="auto" w:frame="1"/>
                <w:lang w:val="es-CO" w:eastAsia="es-CO"/>
              </w:rPr>
            </w:pPr>
          </w:p>
          <w:p w14:paraId="5B36AE1E" w14:textId="77777777" w:rsidR="00956F16" w:rsidRPr="005412FF" w:rsidRDefault="00956F16" w:rsidP="00956F16">
            <w:pPr>
              <w:jc w:val="both"/>
              <w:textAlignment w:val="baseline"/>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lang w:val="es-CO" w:eastAsia="es-CO"/>
              </w:rPr>
            </w:pPr>
            <w:r w:rsidRPr="005412FF">
              <w:rPr>
                <w:rFonts w:ascii="Arial" w:eastAsia="Arial" w:hAnsi="Arial" w:cs="Arial"/>
                <w:color w:val="000000"/>
                <w:bdr w:val="none" w:sz="0" w:space="0" w:color="auto" w:frame="1"/>
                <w:lang w:val="es-CO" w:eastAsia="es-CO"/>
              </w:rPr>
              <w:t>En caso, que le sea solicitado la póliza de Responsabilidad Civil Extracontractual para el alquiler del lugar de ceremonia de grado, deberá solicitar la certificación de la póliza en la Dirección de Dotaciones Escolares de la SED.</w:t>
            </w:r>
            <w:r w:rsidRPr="005412FF">
              <w:rPr>
                <w:rStyle w:val="Refdenotaalpie"/>
                <w:rFonts w:ascii="Arial" w:eastAsia="Arial" w:hAnsi="Arial" w:cs="Arial"/>
                <w:lang w:val="es-CO"/>
              </w:rPr>
              <w:footnoteReference w:id="3"/>
            </w:r>
          </w:p>
        </w:tc>
      </w:tr>
      <w:tr w:rsidR="001742D6" w:rsidRPr="005412FF" w14:paraId="2A9825E9" w14:textId="77777777" w:rsidTr="3F470B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69E92EC" w14:textId="77777777" w:rsidR="005412FF" w:rsidRPr="005412FF" w:rsidRDefault="00956F16" w:rsidP="00956F16">
            <w:pPr>
              <w:jc w:val="both"/>
              <w:rPr>
                <w:rFonts w:ascii="Arial" w:eastAsia="Arial" w:hAnsi="Arial" w:cs="Arial"/>
                <w:lang w:val="es-CO"/>
              </w:rPr>
            </w:pPr>
            <w:r w:rsidRPr="005412FF">
              <w:rPr>
                <w:rFonts w:ascii="Arial" w:eastAsia="Arial" w:hAnsi="Arial" w:cs="Arial"/>
                <w:lang w:val="es-CO"/>
              </w:rPr>
              <w:t>Contrato de</w:t>
            </w:r>
          </w:p>
          <w:p w14:paraId="1F92B096" w14:textId="4A635CB6" w:rsidR="00956F16" w:rsidRPr="005412FF" w:rsidRDefault="00956F16" w:rsidP="00956F16">
            <w:pPr>
              <w:jc w:val="both"/>
              <w:rPr>
                <w:rFonts w:ascii="Arial" w:eastAsia="Arial" w:hAnsi="Arial" w:cs="Arial"/>
                <w:b w:val="0"/>
                <w:bCs w:val="0"/>
                <w:lang w:val="es-CO"/>
              </w:rPr>
            </w:pPr>
            <w:r w:rsidRPr="005412FF">
              <w:rPr>
                <w:rFonts w:ascii="Arial" w:eastAsia="Arial" w:hAnsi="Arial" w:cs="Arial"/>
                <w:lang w:val="es-CO"/>
              </w:rPr>
              <w:t>Transporte:</w:t>
            </w:r>
          </w:p>
        </w:tc>
        <w:tc>
          <w:tcPr>
            <w:tcW w:w="6706" w:type="dxa"/>
          </w:tcPr>
          <w:p w14:paraId="6685195B" w14:textId="5F770D47" w:rsidR="00956F16" w:rsidRPr="005412FF" w:rsidRDefault="00956F16" w:rsidP="00956F16">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lang w:val="es-CO"/>
              </w:rPr>
            </w:pPr>
            <w:r w:rsidRPr="005412FF">
              <w:rPr>
                <w:rFonts w:ascii="Arial" w:eastAsia="Arial" w:hAnsi="Arial" w:cs="Arial"/>
                <w:lang w:val="es-CO"/>
              </w:rPr>
              <w:t xml:space="preserve">Es un contrato por medio del cual una de las partes se obliga para con la otra, a cambio de un precio a transportar de un lugar a otro, por determinado medio y en el plazo fijado, personas o bienes y entregar éstas al destinatario. Previamente a la gestión contractual, </w:t>
            </w:r>
            <w:r w:rsidRPr="005412FF">
              <w:rPr>
                <w:rFonts w:ascii="Arial" w:eastAsia="Arial" w:hAnsi="Arial" w:cs="Arial"/>
                <w:lang w:val="es-CO"/>
              </w:rPr>
              <w:lastRenderedPageBreak/>
              <w:t>deberá coordinarse con la Dirección de Bienestar Estudiantil o la Dirección de Talento Humano, dependencias que con cargo a los rubros apropiados contratan algunos servicios de transporte para los(las) estudiantes, docentes y personal administrativo.</w:t>
            </w:r>
          </w:p>
        </w:tc>
      </w:tr>
      <w:tr w:rsidR="0037749F" w:rsidRPr="005412FF" w14:paraId="47CF74A5" w14:textId="77777777" w:rsidTr="3F470BC2">
        <w:tc>
          <w:tcPr>
            <w:cnfStyle w:val="001000000000" w:firstRow="0" w:lastRow="0" w:firstColumn="1" w:lastColumn="0" w:oddVBand="0" w:evenVBand="0" w:oddHBand="0" w:evenHBand="0" w:firstRowFirstColumn="0" w:firstRowLastColumn="0" w:lastRowFirstColumn="0" w:lastRowLastColumn="0"/>
            <w:tcW w:w="2122" w:type="dxa"/>
          </w:tcPr>
          <w:p w14:paraId="297C0D31" w14:textId="5BA628D9" w:rsidR="0037749F" w:rsidRPr="005412FF" w:rsidRDefault="0037749F" w:rsidP="00956F16">
            <w:pPr>
              <w:jc w:val="both"/>
              <w:rPr>
                <w:rFonts w:ascii="Arial" w:eastAsia="Arial" w:hAnsi="Arial" w:cs="Arial"/>
                <w:lang w:val="es-CO"/>
              </w:rPr>
            </w:pPr>
            <w:r>
              <w:rPr>
                <w:rFonts w:ascii="Arial" w:eastAsia="Arial" w:hAnsi="Arial" w:cs="Arial"/>
                <w:lang w:val="es-CO"/>
              </w:rPr>
              <w:lastRenderedPageBreak/>
              <w:t xml:space="preserve">Contrato de Donación: </w:t>
            </w:r>
          </w:p>
        </w:tc>
        <w:tc>
          <w:tcPr>
            <w:tcW w:w="6706" w:type="dxa"/>
          </w:tcPr>
          <w:p w14:paraId="1712D058" w14:textId="0B6D88ED" w:rsidR="0037749F" w:rsidRPr="005412FF" w:rsidRDefault="003A09FF" w:rsidP="00161A77">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val="es-CO"/>
              </w:rPr>
            </w:pPr>
            <w:r w:rsidRPr="3F470BC2">
              <w:rPr>
                <w:rFonts w:ascii="Arial" w:eastAsia="Arial" w:hAnsi="Arial" w:cs="Arial"/>
              </w:rPr>
              <w:t>La donación ha de entenderse como un contrato unilateral, gratuito, irrevocable, de naturaleza recepticia, en el que participa el donante como único obligado en la relación y quien se desprende de parte de su patrimonio, por una parte, y, por la otra, el donatario quien, por regla general, no asume ningún tipo de obligación y percibe un incremento patrimonial correspondiente a la prestación a la que el donante se ha obligado. Es unilateral, por regla general, en tanto solo el donante se obliga para con el donatario, que no contrae obligación alguna. Su gratuidad está determinada porque su efecto práctico se encamina a la utilidad de una de las partes, sufriendo la otra el gravamen. El contrato de donación, además, es irrevocable en tanto ello deriva de su naturaleza contractual, y el carácter recepticio deviene,</w:t>
            </w:r>
            <w:r w:rsidR="00161A77">
              <w:t xml:space="preserve"> </w:t>
            </w:r>
            <w:r w:rsidR="00161A77" w:rsidRPr="3F470BC2">
              <w:rPr>
                <w:rFonts w:ascii="Arial" w:eastAsia="Arial" w:hAnsi="Arial" w:cs="Arial"/>
              </w:rPr>
              <w:t>también, de su naturaleza contractual, pues el perfeccionamiento del contrato surge a partir de la confluencia de la voluntad de donante y donatario (Consejo de Estado, Sala de lo Contencioso Administrativo, Sección Tercera, Subsección A, C.P. Hernán Andrade Rincón, Sentencia del 10 de febrero de 2016, Rad. 39538.).</w:t>
            </w:r>
          </w:p>
        </w:tc>
      </w:tr>
      <w:tr w:rsidR="001742D6" w:rsidRPr="005412FF" w14:paraId="33EAB8CF" w14:textId="77777777" w:rsidTr="3F470B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1FE08525" w14:textId="33BA2011" w:rsidR="00956F16" w:rsidRPr="005412FF" w:rsidRDefault="00956F16" w:rsidP="00956F16">
            <w:pPr>
              <w:spacing w:line="259" w:lineRule="auto"/>
              <w:jc w:val="both"/>
              <w:rPr>
                <w:rFonts w:ascii="Arial" w:eastAsia="Arial" w:hAnsi="Arial" w:cs="Arial"/>
                <w:b w:val="0"/>
                <w:bCs w:val="0"/>
                <w:lang w:val="es-CO"/>
              </w:rPr>
            </w:pPr>
            <w:r w:rsidRPr="005412FF">
              <w:rPr>
                <w:rFonts w:ascii="Arial" w:eastAsia="Arial" w:hAnsi="Arial" w:cs="Arial"/>
                <w:lang w:val="es-CO"/>
              </w:rPr>
              <w:t>Cronograma:</w:t>
            </w:r>
          </w:p>
        </w:tc>
        <w:tc>
          <w:tcPr>
            <w:tcW w:w="6706" w:type="dxa"/>
          </w:tcPr>
          <w:p w14:paraId="25A94C7C" w14:textId="325F9F65" w:rsidR="00956F16" w:rsidRPr="005412FF" w:rsidRDefault="00956F16" w:rsidP="00956F16">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lang w:val="es-CO"/>
              </w:rPr>
            </w:pPr>
            <w:r w:rsidRPr="005412FF">
              <w:rPr>
                <w:rFonts w:ascii="Arial" w:eastAsia="Arial" w:hAnsi="Arial" w:cs="Arial"/>
                <w:lang w:val="es-CO"/>
              </w:rPr>
              <w:t>Programación de actividades y términos en el cual la I.E.D. establece las fechas, horas y plazos para las actividades propias del proceso de selección (invitación a cotizar) y el lugar en el que estas deben llevarse a cabo.</w:t>
            </w:r>
          </w:p>
          <w:p w14:paraId="53C95E13" w14:textId="6AE7F767" w:rsidR="00956F16" w:rsidRPr="005412FF" w:rsidRDefault="00956F16" w:rsidP="00956F16">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lang w:val="es-CO"/>
              </w:rPr>
            </w:pPr>
            <w:r w:rsidRPr="005412FF">
              <w:rPr>
                <w:rFonts w:ascii="Arial" w:eastAsia="Arial" w:hAnsi="Arial" w:cs="Arial"/>
                <w:lang w:val="es-CO"/>
              </w:rPr>
              <w:t>Como recomendación es importante que la publicación de los documentos se realice en términos oportunos y el horario establecido de 7:00 a.m. a 7:00 p.m. en días hábiles.</w:t>
            </w:r>
          </w:p>
        </w:tc>
      </w:tr>
      <w:tr w:rsidR="00956F16" w:rsidRPr="005412FF" w14:paraId="54D31A9C" w14:textId="77777777" w:rsidTr="3F470BC2">
        <w:tc>
          <w:tcPr>
            <w:cnfStyle w:val="001000000000" w:firstRow="0" w:lastRow="0" w:firstColumn="1" w:lastColumn="0" w:oddVBand="0" w:evenVBand="0" w:oddHBand="0" w:evenHBand="0" w:firstRowFirstColumn="0" w:firstRowLastColumn="0" w:lastRowFirstColumn="0" w:lastRowLastColumn="0"/>
            <w:tcW w:w="2122" w:type="dxa"/>
          </w:tcPr>
          <w:p w14:paraId="7DAB7645" w14:textId="77777777" w:rsidR="005412FF" w:rsidRPr="005412FF" w:rsidRDefault="00956F16" w:rsidP="00956F16">
            <w:pPr>
              <w:jc w:val="both"/>
              <w:rPr>
                <w:rFonts w:ascii="Arial" w:eastAsia="Arial" w:hAnsi="Arial" w:cs="Arial"/>
                <w:lang w:val="es-CO"/>
              </w:rPr>
            </w:pPr>
            <w:r w:rsidRPr="005412FF">
              <w:rPr>
                <w:rFonts w:ascii="Arial" w:eastAsia="Arial" w:hAnsi="Arial" w:cs="Arial"/>
                <w:lang w:val="es-CO"/>
              </w:rPr>
              <w:t>Compras de</w:t>
            </w:r>
          </w:p>
          <w:p w14:paraId="40D8FACA" w14:textId="60E884C3" w:rsidR="00956F16" w:rsidRPr="005412FF" w:rsidRDefault="00956F16" w:rsidP="00956F16">
            <w:pPr>
              <w:jc w:val="both"/>
              <w:rPr>
                <w:rFonts w:ascii="Arial" w:eastAsia="Arial" w:hAnsi="Arial" w:cs="Arial"/>
                <w:b w:val="0"/>
                <w:bCs w:val="0"/>
                <w:lang w:val="es-CO"/>
              </w:rPr>
            </w:pPr>
            <w:r w:rsidRPr="005412FF">
              <w:rPr>
                <w:rFonts w:ascii="Arial" w:eastAsia="Arial" w:hAnsi="Arial" w:cs="Arial"/>
                <w:lang w:val="es-CO"/>
              </w:rPr>
              <w:t>Grandes Superficies:</w:t>
            </w:r>
          </w:p>
        </w:tc>
        <w:tc>
          <w:tcPr>
            <w:tcW w:w="6706" w:type="dxa"/>
          </w:tcPr>
          <w:p w14:paraId="43245F4F" w14:textId="7CA83A23" w:rsidR="00956F16" w:rsidRPr="005412FF" w:rsidRDefault="00956F16" w:rsidP="00956F1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lang w:val="es-CO"/>
              </w:rPr>
            </w:pPr>
            <w:r w:rsidRPr="005412FF">
              <w:rPr>
                <w:rFonts w:ascii="Arial" w:eastAsia="Arial" w:hAnsi="Arial" w:cs="Arial"/>
                <w:color w:val="000000" w:themeColor="text1"/>
                <w:lang w:val="es-CO"/>
              </w:rPr>
              <w:t>Son los establecimientos de comercio que venden bienes de consumo masivo al detal y tienen las condiciones financieras definidas por la Superintendencia de Industria y Comercio, que tienen la verificación previa de la Agencia Nacional de Contratación Pública- Colombia Compra Eficiente de los grandes almacenes, las garantías ofrecidas para la entrega de cada producto adquirido por medio de esta herramienta.</w:t>
            </w:r>
          </w:p>
        </w:tc>
      </w:tr>
      <w:tr w:rsidR="001742D6" w:rsidRPr="005412FF" w14:paraId="271A400E" w14:textId="77777777" w:rsidTr="3F470B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14C6405" w14:textId="77777777" w:rsidR="00956F16" w:rsidRPr="005412FF" w:rsidRDefault="00956F16" w:rsidP="00956F16">
            <w:pPr>
              <w:jc w:val="both"/>
              <w:rPr>
                <w:rFonts w:ascii="Arial" w:eastAsia="Arial" w:hAnsi="Arial" w:cs="Arial"/>
                <w:b w:val="0"/>
                <w:bCs w:val="0"/>
                <w:lang w:val="es-CO"/>
              </w:rPr>
            </w:pPr>
            <w:r w:rsidRPr="005412FF">
              <w:rPr>
                <w:rFonts w:ascii="Arial" w:eastAsia="Arial" w:hAnsi="Arial" w:cs="Arial"/>
                <w:lang w:val="es-CO"/>
              </w:rPr>
              <w:t xml:space="preserve">Cierre del Proceso de Selección: </w:t>
            </w:r>
          </w:p>
        </w:tc>
        <w:tc>
          <w:tcPr>
            <w:tcW w:w="6706" w:type="dxa"/>
          </w:tcPr>
          <w:p w14:paraId="5AA5D647" w14:textId="77777777" w:rsidR="00956F16" w:rsidRPr="005412FF" w:rsidRDefault="00956F16" w:rsidP="00956F16">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lang w:val="es-CO"/>
              </w:rPr>
            </w:pPr>
            <w:r w:rsidRPr="005412FF">
              <w:rPr>
                <w:rFonts w:ascii="Arial" w:eastAsia="Arial" w:hAnsi="Arial" w:cs="Arial"/>
                <w:lang w:val="es-CO"/>
              </w:rPr>
              <w:t>Término máximo señalado por la entidad en el Pliego de Condiciones para que los oferentes presenten propuesta al proceso de selección.</w:t>
            </w:r>
          </w:p>
        </w:tc>
      </w:tr>
      <w:tr w:rsidR="00956F16" w:rsidRPr="005412FF" w14:paraId="196371BB" w14:textId="77777777" w:rsidTr="3F470BC2">
        <w:tc>
          <w:tcPr>
            <w:cnfStyle w:val="001000000000" w:firstRow="0" w:lastRow="0" w:firstColumn="1" w:lastColumn="0" w:oddVBand="0" w:evenVBand="0" w:oddHBand="0" w:evenHBand="0" w:firstRowFirstColumn="0" w:firstRowLastColumn="0" w:lastRowFirstColumn="0" w:lastRowLastColumn="0"/>
            <w:tcW w:w="2122" w:type="dxa"/>
          </w:tcPr>
          <w:p w14:paraId="35181FE5" w14:textId="77777777" w:rsidR="00956F16" w:rsidRPr="005412FF" w:rsidRDefault="00956F16" w:rsidP="00956F16">
            <w:pPr>
              <w:jc w:val="both"/>
              <w:rPr>
                <w:rFonts w:ascii="Arial" w:eastAsia="Arial" w:hAnsi="Arial" w:cs="Arial"/>
                <w:b w:val="0"/>
                <w:bCs w:val="0"/>
                <w:lang w:val="es-CO"/>
              </w:rPr>
            </w:pPr>
            <w:r w:rsidRPr="005412FF">
              <w:rPr>
                <w:rFonts w:ascii="Arial" w:eastAsia="Arial" w:hAnsi="Arial" w:cs="Arial"/>
                <w:lang w:val="es-CO"/>
              </w:rPr>
              <w:t xml:space="preserve">Comité Evaluador: </w:t>
            </w:r>
          </w:p>
        </w:tc>
        <w:tc>
          <w:tcPr>
            <w:tcW w:w="6706" w:type="dxa"/>
          </w:tcPr>
          <w:p w14:paraId="798C609D" w14:textId="11D4A81A" w:rsidR="00956F16" w:rsidRPr="005412FF" w:rsidRDefault="00956F16" w:rsidP="00956F16">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lang w:val="es-CO"/>
              </w:rPr>
            </w:pPr>
            <w:r w:rsidRPr="005412FF">
              <w:rPr>
                <w:rFonts w:ascii="Arial" w:eastAsia="Arial" w:hAnsi="Arial" w:cs="Arial"/>
                <w:color w:val="000000" w:themeColor="text1"/>
                <w:lang w:val="es-CO"/>
              </w:rPr>
              <w:t xml:space="preserve">Son los miembros designados por </w:t>
            </w:r>
            <w:r w:rsidRPr="005412FF">
              <w:rPr>
                <w:rFonts w:ascii="Arial" w:eastAsia="Arial" w:hAnsi="Arial" w:cs="Arial"/>
                <w:lang w:val="es-CO"/>
              </w:rPr>
              <w:t>el(la) Ordenador(a) del Gasto</w:t>
            </w:r>
            <w:r w:rsidRPr="005412FF">
              <w:rPr>
                <w:rFonts w:ascii="Arial" w:eastAsia="Arial" w:hAnsi="Arial" w:cs="Arial"/>
                <w:color w:val="000000" w:themeColor="text1"/>
                <w:lang w:val="es-CO"/>
              </w:rPr>
              <w:t xml:space="preserve"> de realizar la comparación y evaluación objetiva de las propuestas presentadas dentro de un proceso de selección.</w:t>
            </w:r>
          </w:p>
        </w:tc>
      </w:tr>
      <w:tr w:rsidR="001742D6" w:rsidRPr="005412FF" w14:paraId="2536C2C0" w14:textId="77777777" w:rsidTr="3F470B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1F1602D" w14:textId="77777777" w:rsidR="005412FF" w:rsidRPr="005412FF" w:rsidRDefault="00956F16" w:rsidP="00956F16">
            <w:pPr>
              <w:jc w:val="both"/>
              <w:rPr>
                <w:rFonts w:ascii="Arial" w:eastAsia="Arial" w:hAnsi="Arial" w:cs="Arial"/>
                <w:lang w:val="es-CO"/>
              </w:rPr>
            </w:pPr>
            <w:r w:rsidRPr="005412FF">
              <w:rPr>
                <w:rFonts w:ascii="Arial" w:eastAsia="Arial" w:hAnsi="Arial" w:cs="Arial"/>
                <w:lang w:val="es-CO"/>
              </w:rPr>
              <w:t>Día Corriente o</w:t>
            </w:r>
          </w:p>
          <w:p w14:paraId="170ECECE" w14:textId="533A1417" w:rsidR="00956F16" w:rsidRPr="005412FF" w:rsidRDefault="00956F16" w:rsidP="00956F16">
            <w:pPr>
              <w:jc w:val="both"/>
              <w:rPr>
                <w:rFonts w:ascii="Arial" w:eastAsia="Arial" w:hAnsi="Arial" w:cs="Arial"/>
                <w:lang w:val="es-CO"/>
              </w:rPr>
            </w:pPr>
            <w:r w:rsidRPr="005412FF">
              <w:rPr>
                <w:rFonts w:ascii="Arial" w:eastAsia="Arial" w:hAnsi="Arial" w:cs="Arial"/>
                <w:lang w:val="es-CO"/>
              </w:rPr>
              <w:t>Calendario:</w:t>
            </w:r>
          </w:p>
        </w:tc>
        <w:tc>
          <w:tcPr>
            <w:tcW w:w="6706" w:type="dxa"/>
          </w:tcPr>
          <w:p w14:paraId="2D0F2E12" w14:textId="77777777" w:rsidR="00956F16" w:rsidRPr="005412FF" w:rsidRDefault="00956F16" w:rsidP="00956F16">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lang w:val="es-CO"/>
              </w:rPr>
            </w:pPr>
            <w:r w:rsidRPr="005412FF">
              <w:rPr>
                <w:rFonts w:ascii="Arial" w:eastAsia="Arial" w:hAnsi="Arial" w:cs="Arial"/>
                <w:lang w:val="es-CO"/>
              </w:rPr>
              <w:t xml:space="preserve">Es cualquier día de la semana, sin tener en consideración si se trata o no de un día hábil o laboral. </w:t>
            </w:r>
          </w:p>
          <w:p w14:paraId="3A673A5D" w14:textId="77777777" w:rsidR="00956F16" w:rsidRPr="005412FF" w:rsidRDefault="00956F16" w:rsidP="00956F16">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lang w:val="es-CO"/>
              </w:rPr>
            </w:pPr>
          </w:p>
        </w:tc>
      </w:tr>
      <w:tr w:rsidR="00956F16" w:rsidRPr="005412FF" w14:paraId="29BC8269" w14:textId="77777777" w:rsidTr="3F470BC2">
        <w:tc>
          <w:tcPr>
            <w:cnfStyle w:val="001000000000" w:firstRow="0" w:lastRow="0" w:firstColumn="1" w:lastColumn="0" w:oddVBand="0" w:evenVBand="0" w:oddHBand="0" w:evenHBand="0" w:firstRowFirstColumn="0" w:firstRowLastColumn="0" w:lastRowFirstColumn="0" w:lastRowLastColumn="0"/>
            <w:tcW w:w="2122" w:type="dxa"/>
          </w:tcPr>
          <w:p w14:paraId="40DA05BC" w14:textId="77777777" w:rsidR="00956F16" w:rsidRPr="005412FF" w:rsidRDefault="00956F16" w:rsidP="00956F16">
            <w:pPr>
              <w:jc w:val="both"/>
              <w:rPr>
                <w:rFonts w:ascii="Arial" w:eastAsia="Arial" w:hAnsi="Arial" w:cs="Arial"/>
                <w:lang w:val="es-CO"/>
              </w:rPr>
            </w:pPr>
            <w:r w:rsidRPr="005412FF">
              <w:rPr>
                <w:rFonts w:ascii="Arial" w:eastAsia="Arial" w:hAnsi="Arial" w:cs="Arial"/>
                <w:lang w:val="es-CO"/>
              </w:rPr>
              <w:t>Día Hábil:</w:t>
            </w:r>
          </w:p>
        </w:tc>
        <w:tc>
          <w:tcPr>
            <w:tcW w:w="6706" w:type="dxa"/>
          </w:tcPr>
          <w:p w14:paraId="071AC9CD" w14:textId="77777777" w:rsidR="00956F16" w:rsidRPr="005412FF" w:rsidRDefault="00956F16" w:rsidP="00956F16">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val="es-CO"/>
              </w:rPr>
            </w:pPr>
            <w:r w:rsidRPr="005412FF">
              <w:rPr>
                <w:rFonts w:ascii="Arial" w:eastAsia="Arial" w:hAnsi="Arial" w:cs="Arial"/>
                <w:lang w:val="es-CO"/>
              </w:rPr>
              <w:t xml:space="preserve">Aquel generalmente comprendido entre lunes y viernes de cada semana y que excluye los días de fines de semana y los días feriados no laborales determinados en la Ley. </w:t>
            </w:r>
          </w:p>
        </w:tc>
      </w:tr>
      <w:tr w:rsidR="001742D6" w:rsidRPr="005412FF" w14:paraId="5BD74797" w14:textId="77777777" w:rsidTr="3F470B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FE3ADD1" w14:textId="201689BD" w:rsidR="00956F16" w:rsidRPr="005412FF" w:rsidRDefault="00956F16" w:rsidP="00956F16">
            <w:pPr>
              <w:jc w:val="both"/>
              <w:rPr>
                <w:rFonts w:ascii="Arial" w:eastAsia="Arial" w:hAnsi="Arial" w:cs="Arial"/>
                <w:b w:val="0"/>
                <w:bCs w:val="0"/>
                <w:lang w:val="es-CO"/>
              </w:rPr>
            </w:pPr>
            <w:r w:rsidRPr="005412FF">
              <w:rPr>
                <w:rFonts w:ascii="Arial" w:eastAsia="Arial" w:hAnsi="Arial" w:cs="Arial"/>
                <w:lang w:val="es-CO"/>
              </w:rPr>
              <w:lastRenderedPageBreak/>
              <w:t>Declaración Fallido del Proceso:</w:t>
            </w:r>
          </w:p>
        </w:tc>
        <w:tc>
          <w:tcPr>
            <w:tcW w:w="6706" w:type="dxa"/>
          </w:tcPr>
          <w:p w14:paraId="1C900332" w14:textId="77777777" w:rsidR="00956F16" w:rsidRPr="005412FF" w:rsidRDefault="00956F16" w:rsidP="00956F16">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lang w:val="es-CO"/>
              </w:rPr>
            </w:pPr>
            <w:r w:rsidRPr="005412FF">
              <w:rPr>
                <w:rFonts w:ascii="Arial" w:eastAsia="Arial" w:hAnsi="Arial" w:cs="Arial"/>
                <w:lang w:val="es-CO"/>
              </w:rPr>
              <w:t>Circunstancia que resulta de la no adjudicación del contrato ya sea porque ninguno de los proponentes cumplió con los requisitos habilitantes exigidos en el pliego de condiciones o porque no se presentaron ofertas al proceso.</w:t>
            </w:r>
          </w:p>
        </w:tc>
      </w:tr>
      <w:tr w:rsidR="00956F16" w:rsidRPr="005412FF" w14:paraId="43055E16" w14:textId="77777777" w:rsidTr="3F470BC2">
        <w:tc>
          <w:tcPr>
            <w:cnfStyle w:val="001000000000" w:firstRow="0" w:lastRow="0" w:firstColumn="1" w:lastColumn="0" w:oddVBand="0" w:evenVBand="0" w:oddHBand="0" w:evenHBand="0" w:firstRowFirstColumn="0" w:firstRowLastColumn="0" w:lastRowFirstColumn="0" w:lastRowLastColumn="0"/>
            <w:tcW w:w="2122" w:type="dxa"/>
          </w:tcPr>
          <w:p w14:paraId="1EEFDBBB" w14:textId="77777777" w:rsidR="005412FF" w:rsidRPr="005412FF" w:rsidRDefault="00956F16" w:rsidP="00956F16">
            <w:pPr>
              <w:jc w:val="both"/>
              <w:rPr>
                <w:rFonts w:ascii="Arial" w:eastAsia="Arial" w:hAnsi="Arial" w:cs="Arial"/>
                <w:lang w:val="es-CO"/>
              </w:rPr>
            </w:pPr>
            <w:r w:rsidRPr="005412FF">
              <w:rPr>
                <w:rFonts w:ascii="Arial" w:eastAsia="Arial" w:hAnsi="Arial" w:cs="Arial"/>
                <w:lang w:val="es-CO"/>
              </w:rPr>
              <w:t>Documento de</w:t>
            </w:r>
          </w:p>
          <w:p w14:paraId="1B5057D1" w14:textId="76219BBB" w:rsidR="00956F16" w:rsidRPr="005412FF" w:rsidRDefault="00956F16" w:rsidP="00956F16">
            <w:pPr>
              <w:jc w:val="both"/>
              <w:rPr>
                <w:rFonts w:ascii="Arial" w:eastAsia="Arial" w:hAnsi="Arial" w:cs="Arial"/>
                <w:lang w:val="es-CO"/>
              </w:rPr>
            </w:pPr>
            <w:r w:rsidRPr="005412FF">
              <w:rPr>
                <w:rFonts w:ascii="Arial" w:eastAsia="Arial" w:hAnsi="Arial" w:cs="Arial"/>
                <w:lang w:val="es-CO"/>
              </w:rPr>
              <w:t xml:space="preserve">Invitación: </w:t>
            </w:r>
          </w:p>
        </w:tc>
        <w:tc>
          <w:tcPr>
            <w:tcW w:w="6706" w:type="dxa"/>
          </w:tcPr>
          <w:p w14:paraId="3CF5E4E1" w14:textId="629AB108" w:rsidR="00956F16" w:rsidRPr="005412FF" w:rsidRDefault="00956F16" w:rsidP="00956F16">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val="es-CO"/>
              </w:rPr>
            </w:pPr>
            <w:r w:rsidRPr="005412FF">
              <w:rPr>
                <w:rFonts w:ascii="Arial" w:eastAsia="Arial" w:hAnsi="Arial" w:cs="Arial"/>
                <w:lang w:val="es-CO"/>
              </w:rPr>
              <w:t xml:space="preserve">Documento que atendiendo el principio de transparencia elabora la I.E.D., contentivo de las condiciones generales e impersonales que rigen los procedimientos de la convocatoria dependiendo la modalidad, como las condiciones del vínculo contractual. </w:t>
            </w:r>
          </w:p>
        </w:tc>
      </w:tr>
      <w:tr w:rsidR="001742D6" w:rsidRPr="005412FF" w14:paraId="160497C2" w14:textId="77777777" w:rsidTr="3F470B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52F4503" w14:textId="4A2BA2BC" w:rsidR="00956F16" w:rsidRPr="005412FF" w:rsidRDefault="00956F16" w:rsidP="00956F16">
            <w:pPr>
              <w:jc w:val="both"/>
              <w:rPr>
                <w:rFonts w:ascii="Arial" w:eastAsia="Arial" w:hAnsi="Arial" w:cs="Arial"/>
                <w:b w:val="0"/>
                <w:bCs w:val="0"/>
                <w:lang w:val="es-CO"/>
              </w:rPr>
            </w:pPr>
            <w:r w:rsidRPr="005412FF">
              <w:rPr>
                <w:rFonts w:ascii="Arial" w:eastAsia="Arial" w:hAnsi="Arial" w:cs="Arial"/>
                <w:lang w:val="es-CO"/>
              </w:rPr>
              <w:t>Especificaciones Técnicas:</w:t>
            </w:r>
          </w:p>
        </w:tc>
        <w:tc>
          <w:tcPr>
            <w:tcW w:w="6706" w:type="dxa"/>
          </w:tcPr>
          <w:p w14:paraId="6D082940" w14:textId="72BC473D" w:rsidR="00956F16" w:rsidRPr="005412FF" w:rsidRDefault="00956F16" w:rsidP="00956F16">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lang w:val="es-CO"/>
              </w:rPr>
            </w:pPr>
            <w:r w:rsidRPr="005412FF">
              <w:rPr>
                <w:rFonts w:ascii="Arial" w:eastAsia="Arial" w:hAnsi="Arial" w:cs="Arial"/>
                <w:lang w:val="es-CO"/>
              </w:rPr>
              <w:t>Documentos que establecen los requisitos técnicos bajo los cuales se deberán realizar las actividades objeto de la contratación o condiciones de desempeño, calidad, funcionamiento de los bienes que se pretenden adquirir.</w:t>
            </w:r>
          </w:p>
          <w:p w14:paraId="63B9893A" w14:textId="54DA4F2B" w:rsidR="00956F16" w:rsidRPr="005412FF" w:rsidRDefault="00956F16" w:rsidP="00956F16">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lang w:val="es-CO"/>
              </w:rPr>
            </w:pPr>
          </w:p>
          <w:p w14:paraId="07D452BE" w14:textId="63867864" w:rsidR="00956F16" w:rsidRPr="005412FF" w:rsidRDefault="00956F16" w:rsidP="00956F16">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i/>
                <w:iCs/>
                <w:lang w:val="es-CO"/>
              </w:rPr>
            </w:pPr>
            <w:r w:rsidRPr="005412FF">
              <w:rPr>
                <w:rFonts w:ascii="Arial" w:eastAsia="Arial" w:hAnsi="Arial" w:cs="Arial"/>
                <w:lang w:val="es-CO"/>
              </w:rPr>
              <w:t>En el que se detalle minuciosamente cada una de las características del bien, obra o servicio que se pretende adquirir (sin mencionar marcas), toda vez que esta asignación es clave para que los proponentes ofrezcan lo que realmente espera recibir el colegio y aún más para obtener la calidad que se espera por la I.E.D.; dicho de otra manera, a modo de ejemplo:</w:t>
            </w:r>
          </w:p>
          <w:p w14:paraId="455B089B" w14:textId="31423E6B" w:rsidR="00956F16" w:rsidRPr="005412FF" w:rsidRDefault="00956F16" w:rsidP="00956F16">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lang w:val="es-CO"/>
              </w:rPr>
            </w:pPr>
          </w:p>
          <w:p w14:paraId="1C0937BB" w14:textId="561EDC54" w:rsidR="00956F16" w:rsidRPr="005412FF" w:rsidRDefault="00956F16" w:rsidP="00956F16">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lang w:val="es-CO"/>
              </w:rPr>
            </w:pPr>
            <w:r w:rsidRPr="005412FF">
              <w:rPr>
                <w:rFonts w:ascii="Arial" w:eastAsia="Arial" w:hAnsi="Arial" w:cs="Arial"/>
                <w:lang w:val="es-CO"/>
              </w:rPr>
              <w:t xml:space="preserve">Es diferente señalar en las especificaciones técnicas así:  </w:t>
            </w:r>
            <w:r w:rsidRPr="005412FF">
              <w:rPr>
                <w:rFonts w:ascii="Arial" w:eastAsia="Arial" w:hAnsi="Arial" w:cs="Arial"/>
                <w:u w:val="single"/>
                <w:lang w:val="es-CO"/>
              </w:rPr>
              <w:t>marcador borrable para tablero</w:t>
            </w:r>
            <w:r w:rsidRPr="005412FF">
              <w:rPr>
                <w:rFonts w:ascii="Arial" w:eastAsia="Arial" w:hAnsi="Arial" w:cs="Arial"/>
                <w:lang w:val="es-CO"/>
              </w:rPr>
              <w:t xml:space="preserve"> que decir </w:t>
            </w:r>
            <w:r w:rsidRPr="005412FF">
              <w:rPr>
                <w:rFonts w:ascii="Arial" w:eastAsia="Arial" w:hAnsi="Arial" w:cs="Arial"/>
                <w:u w:val="single"/>
                <w:lang w:val="es-CO"/>
              </w:rPr>
              <w:t>marcador borrable recargable color XXX para uso en tableros XXX, de rápido secado y fácil borrado, punta de grosor XXX, dimensiones de XXX (…).</w:t>
            </w:r>
          </w:p>
        </w:tc>
      </w:tr>
      <w:tr w:rsidR="00956F16" w:rsidRPr="005412FF" w14:paraId="1F7A9531" w14:textId="77777777" w:rsidTr="3F470BC2">
        <w:tc>
          <w:tcPr>
            <w:cnfStyle w:val="001000000000" w:firstRow="0" w:lastRow="0" w:firstColumn="1" w:lastColumn="0" w:oddVBand="0" w:evenVBand="0" w:oddHBand="0" w:evenHBand="0" w:firstRowFirstColumn="0" w:firstRowLastColumn="0" w:lastRowFirstColumn="0" w:lastRowLastColumn="0"/>
            <w:tcW w:w="2122" w:type="dxa"/>
          </w:tcPr>
          <w:p w14:paraId="1732C614" w14:textId="77777777" w:rsidR="005412FF" w:rsidRPr="005412FF" w:rsidRDefault="00956F16" w:rsidP="00956F16">
            <w:pPr>
              <w:jc w:val="both"/>
              <w:rPr>
                <w:rFonts w:ascii="Arial" w:eastAsia="Arial" w:hAnsi="Arial" w:cs="Arial"/>
                <w:lang w:val="es-CO"/>
              </w:rPr>
            </w:pPr>
            <w:r w:rsidRPr="005412FF">
              <w:rPr>
                <w:rFonts w:ascii="Arial" w:eastAsia="Arial" w:hAnsi="Arial" w:cs="Arial"/>
                <w:lang w:val="es-CO"/>
              </w:rPr>
              <w:t>Estudio y</w:t>
            </w:r>
          </w:p>
          <w:p w14:paraId="727F7673" w14:textId="02604BEC" w:rsidR="00956F16" w:rsidRPr="005412FF" w:rsidRDefault="00956F16" w:rsidP="00956F16">
            <w:pPr>
              <w:jc w:val="both"/>
              <w:rPr>
                <w:rFonts w:ascii="Arial" w:eastAsia="Arial" w:hAnsi="Arial" w:cs="Arial"/>
                <w:b w:val="0"/>
                <w:bCs w:val="0"/>
                <w:lang w:val="es-CO"/>
              </w:rPr>
            </w:pPr>
            <w:r w:rsidRPr="005412FF">
              <w:rPr>
                <w:rFonts w:ascii="Arial" w:eastAsia="Arial" w:hAnsi="Arial" w:cs="Arial"/>
                <w:lang w:val="es-CO"/>
              </w:rPr>
              <w:t>Documentos Previos:</w:t>
            </w:r>
          </w:p>
        </w:tc>
        <w:tc>
          <w:tcPr>
            <w:tcW w:w="6706" w:type="dxa"/>
          </w:tcPr>
          <w:p w14:paraId="03256C43" w14:textId="77777777" w:rsidR="00956F16" w:rsidRPr="005412FF" w:rsidRDefault="00956F16" w:rsidP="00956F16">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lang w:val="es-CO"/>
              </w:rPr>
            </w:pPr>
            <w:r w:rsidRPr="005412FF">
              <w:rPr>
                <w:rFonts w:ascii="Arial" w:eastAsia="Arial" w:hAnsi="Arial" w:cs="Arial"/>
                <w:color w:val="000000" w:themeColor="text1"/>
                <w:lang w:val="es-CO"/>
              </w:rPr>
              <w:t>Son los documentos que sirven de soporte para la elaboración de las invitaciones a presentar ofertas y definen, entre otros asuntos, la necesidad a satisfacer, el análisis de precios y de mercado efectuado, las variables económicas identificadas, las políticas de aseguramiento y de distribución de riesgos y el método de selección a utilizar.</w:t>
            </w:r>
          </w:p>
          <w:p w14:paraId="687CA480" w14:textId="103E0191" w:rsidR="00956F16" w:rsidRPr="005412FF" w:rsidRDefault="00956F16" w:rsidP="00956F16">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lang w:val="es-CO"/>
              </w:rPr>
            </w:pPr>
            <w:r w:rsidRPr="005412FF">
              <w:rPr>
                <w:rFonts w:ascii="Arial" w:eastAsia="Arial" w:hAnsi="Arial" w:cs="Arial"/>
                <w:lang w:val="es-CO"/>
              </w:rPr>
              <w:t xml:space="preserve">Siendo el documento que soporta la contratación, para satisfacer el requerimiento de la necesidad del Colegio. </w:t>
            </w:r>
          </w:p>
        </w:tc>
      </w:tr>
      <w:tr w:rsidR="001742D6" w:rsidRPr="005412FF" w14:paraId="3321640A" w14:textId="77777777" w:rsidTr="3F470B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77D9E7B8" w14:textId="77777777" w:rsidR="005412FF" w:rsidRPr="005412FF" w:rsidRDefault="00956F16" w:rsidP="00956F16">
            <w:pPr>
              <w:jc w:val="both"/>
              <w:rPr>
                <w:rFonts w:ascii="Arial" w:eastAsia="Arial" w:hAnsi="Arial" w:cs="Arial"/>
                <w:lang w:val="es-CO"/>
              </w:rPr>
            </w:pPr>
            <w:r w:rsidRPr="005412FF">
              <w:rPr>
                <w:rFonts w:ascii="Arial" w:eastAsia="Arial" w:hAnsi="Arial" w:cs="Arial"/>
                <w:lang w:val="es-CO"/>
              </w:rPr>
              <w:t>Estudio de</w:t>
            </w:r>
          </w:p>
          <w:p w14:paraId="6CE24F0F" w14:textId="434D614B" w:rsidR="00956F16" w:rsidRPr="005412FF" w:rsidRDefault="00956F16" w:rsidP="00956F16">
            <w:pPr>
              <w:jc w:val="both"/>
              <w:rPr>
                <w:rFonts w:ascii="Arial" w:eastAsia="Arial" w:hAnsi="Arial" w:cs="Arial"/>
                <w:b w:val="0"/>
                <w:bCs w:val="0"/>
                <w:lang w:val="es-CO"/>
              </w:rPr>
            </w:pPr>
            <w:r w:rsidRPr="005412FF">
              <w:rPr>
                <w:rFonts w:ascii="Arial" w:eastAsia="Arial" w:hAnsi="Arial" w:cs="Arial"/>
                <w:lang w:val="es-CO"/>
              </w:rPr>
              <w:t xml:space="preserve">Mercado: </w:t>
            </w:r>
          </w:p>
        </w:tc>
        <w:tc>
          <w:tcPr>
            <w:tcW w:w="6706" w:type="dxa"/>
          </w:tcPr>
          <w:p w14:paraId="40FFDF2C" w14:textId="38C5712A" w:rsidR="00956F16" w:rsidRPr="005412FF" w:rsidRDefault="00956F16" w:rsidP="00956F16">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lang w:val="es-CO"/>
              </w:rPr>
            </w:pPr>
            <w:r w:rsidRPr="005412FF">
              <w:rPr>
                <w:rFonts w:ascii="Arial" w:eastAsia="Arial" w:hAnsi="Arial" w:cs="Arial"/>
                <w:lang w:val="es-CO"/>
              </w:rPr>
              <w:t>Es la evaluación general que debe realizar la I.E.D. previa contratación, en el cual se debe analizar la oferta y la demanda y hacer una comparación de estas para generar una idea sobre la viabilidad de la contratación del bien, obra o servicio.</w:t>
            </w:r>
          </w:p>
        </w:tc>
      </w:tr>
      <w:tr w:rsidR="00956F16" w:rsidRPr="005412FF" w14:paraId="7AE54404" w14:textId="77777777" w:rsidTr="3F470BC2">
        <w:tc>
          <w:tcPr>
            <w:cnfStyle w:val="001000000000" w:firstRow="0" w:lastRow="0" w:firstColumn="1" w:lastColumn="0" w:oddVBand="0" w:evenVBand="0" w:oddHBand="0" w:evenHBand="0" w:firstRowFirstColumn="0" w:firstRowLastColumn="0" w:lastRowFirstColumn="0" w:lastRowLastColumn="0"/>
            <w:tcW w:w="2122" w:type="dxa"/>
          </w:tcPr>
          <w:p w14:paraId="53C9214E" w14:textId="77777777" w:rsidR="00956F16" w:rsidRPr="005412FF" w:rsidRDefault="00956F16" w:rsidP="00956F16">
            <w:pPr>
              <w:jc w:val="both"/>
              <w:rPr>
                <w:rFonts w:ascii="Arial" w:eastAsia="Arial" w:hAnsi="Arial" w:cs="Arial"/>
                <w:lang w:val="es-CO"/>
              </w:rPr>
            </w:pPr>
            <w:r w:rsidRPr="005412FF">
              <w:rPr>
                <w:rFonts w:ascii="Arial" w:eastAsia="Arial" w:hAnsi="Arial" w:cs="Arial"/>
                <w:lang w:val="es-CO"/>
              </w:rPr>
              <w:t>Etapas Contractuales:</w:t>
            </w:r>
          </w:p>
        </w:tc>
        <w:tc>
          <w:tcPr>
            <w:tcW w:w="6706" w:type="dxa"/>
          </w:tcPr>
          <w:p w14:paraId="660F854D" w14:textId="77777777" w:rsidR="00956F16" w:rsidRPr="005412FF" w:rsidRDefault="00956F16" w:rsidP="00956F16">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val="es-CO"/>
              </w:rPr>
            </w:pPr>
            <w:r w:rsidRPr="005412FF">
              <w:rPr>
                <w:rFonts w:ascii="Arial" w:eastAsia="Arial" w:hAnsi="Arial" w:cs="Arial"/>
                <w:lang w:val="es-CO"/>
              </w:rPr>
              <w:t xml:space="preserve">Periodo durante el cual se desarrollan las diferentes actividades que deben agotarse dentro del proceso contractual. Ellas son: </w:t>
            </w:r>
          </w:p>
          <w:p w14:paraId="7C79BE40" w14:textId="77777777" w:rsidR="00956F16" w:rsidRPr="005412FF" w:rsidRDefault="00956F16" w:rsidP="00956F16">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val="es-CO"/>
              </w:rPr>
            </w:pPr>
          </w:p>
          <w:p w14:paraId="658490F0" w14:textId="77777777" w:rsidR="00956F16" w:rsidRPr="005412FF" w:rsidRDefault="00956F16" w:rsidP="00956F16">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val="es-CO"/>
              </w:rPr>
            </w:pPr>
            <w:r w:rsidRPr="005412FF">
              <w:rPr>
                <w:rFonts w:ascii="Arial" w:eastAsia="Arial" w:hAnsi="Arial" w:cs="Arial"/>
                <w:lang w:val="es-CO"/>
              </w:rPr>
              <w:t xml:space="preserve">I) </w:t>
            </w:r>
            <w:r w:rsidRPr="005412FF">
              <w:rPr>
                <w:rFonts w:ascii="Arial" w:eastAsia="Arial" w:hAnsi="Arial" w:cs="Arial"/>
                <w:u w:val="single"/>
                <w:lang w:val="es-CO"/>
              </w:rPr>
              <w:t>Precontractual:</w:t>
            </w:r>
            <w:r w:rsidRPr="005412FF">
              <w:rPr>
                <w:rFonts w:ascii="Arial" w:eastAsia="Arial" w:hAnsi="Arial" w:cs="Arial"/>
                <w:lang w:val="es-CO"/>
              </w:rPr>
              <w:t xml:space="preserve"> Es la etapa preparatoria de la actividad contractual, que se da en iguales condiciones, sin que importe la cuantía del contrato, ni el proceso de selección del contratista que se vaya a realizar. Inicia con la estructuración de los estudios previos y análisis suficientes serios y completos de justificar la necesidad, todo ello en virtud del principio de planeación. Esta etapa concluye con la selección del contratista o proveedor o con la imposibilidad de seleccionar.</w:t>
            </w:r>
          </w:p>
          <w:p w14:paraId="29B93269" w14:textId="77777777" w:rsidR="00956F16" w:rsidRPr="005412FF" w:rsidRDefault="00956F16" w:rsidP="00956F16">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val="es-CO"/>
              </w:rPr>
            </w:pPr>
          </w:p>
          <w:p w14:paraId="40CFBD36" w14:textId="77777777" w:rsidR="00956F16" w:rsidRPr="005412FF" w:rsidRDefault="00956F16" w:rsidP="00956F16">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val="es-CO"/>
              </w:rPr>
            </w:pPr>
            <w:r w:rsidRPr="005412FF">
              <w:rPr>
                <w:rFonts w:ascii="Arial" w:eastAsia="Arial" w:hAnsi="Arial" w:cs="Arial"/>
                <w:lang w:val="es-CO"/>
              </w:rPr>
              <w:lastRenderedPageBreak/>
              <w:t xml:space="preserve">II) </w:t>
            </w:r>
            <w:r w:rsidRPr="005412FF">
              <w:rPr>
                <w:rFonts w:ascii="Arial" w:eastAsia="Arial" w:hAnsi="Arial" w:cs="Arial"/>
                <w:u w:val="single"/>
                <w:lang w:val="es-CO"/>
              </w:rPr>
              <w:t>Contractual:</w:t>
            </w:r>
            <w:r w:rsidRPr="005412FF">
              <w:rPr>
                <w:rFonts w:ascii="Arial" w:eastAsia="Arial" w:hAnsi="Arial" w:cs="Arial"/>
                <w:lang w:val="es-CO"/>
              </w:rPr>
              <w:t xml:space="preserve"> Inicia con la suscripción del contrato, y finaliza con la terminación del plazo de ejecución del mismo.</w:t>
            </w:r>
          </w:p>
          <w:p w14:paraId="7C9A9D00" w14:textId="77777777" w:rsidR="00956F16" w:rsidRPr="005412FF" w:rsidRDefault="00956F16" w:rsidP="00956F16">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val="es-CO"/>
              </w:rPr>
            </w:pPr>
          </w:p>
          <w:p w14:paraId="528607C7" w14:textId="77777777" w:rsidR="00956F16" w:rsidRPr="005412FF" w:rsidRDefault="00956F16" w:rsidP="00956F16">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val="es-CO"/>
              </w:rPr>
            </w:pPr>
            <w:r w:rsidRPr="005412FF">
              <w:rPr>
                <w:rFonts w:ascii="Arial" w:eastAsia="Arial" w:hAnsi="Arial" w:cs="Arial"/>
                <w:lang w:val="es-CO"/>
              </w:rPr>
              <w:t xml:space="preserve">III) </w:t>
            </w:r>
            <w:r w:rsidRPr="005412FF">
              <w:rPr>
                <w:rFonts w:ascii="Arial" w:eastAsia="Arial" w:hAnsi="Arial" w:cs="Arial"/>
                <w:u w:val="single"/>
                <w:lang w:val="es-CO"/>
              </w:rPr>
              <w:t>Post Contractual:</w:t>
            </w:r>
            <w:r w:rsidRPr="005412FF">
              <w:rPr>
                <w:rFonts w:ascii="Arial" w:eastAsia="Arial" w:hAnsi="Arial" w:cs="Arial"/>
                <w:lang w:val="es-CO"/>
              </w:rPr>
              <w:t xml:space="preserve"> Inicia con el vencimiento del plazo del contrato, su terminación anticipada y finaliza con su liquidación, cuando se requiera.</w:t>
            </w:r>
          </w:p>
        </w:tc>
      </w:tr>
      <w:tr w:rsidR="001742D6" w:rsidRPr="005412FF" w14:paraId="043DDC57" w14:textId="77777777" w:rsidTr="3F470B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37E4F26" w14:textId="5A3001E0" w:rsidR="00956F16" w:rsidRPr="005412FF" w:rsidRDefault="00956F16" w:rsidP="00956F16">
            <w:pPr>
              <w:jc w:val="both"/>
              <w:rPr>
                <w:rFonts w:ascii="Arial" w:eastAsia="Arial" w:hAnsi="Arial" w:cs="Arial"/>
                <w:b w:val="0"/>
                <w:bCs w:val="0"/>
                <w:lang w:val="es-CO"/>
              </w:rPr>
            </w:pPr>
            <w:r w:rsidRPr="005412FF">
              <w:rPr>
                <w:rFonts w:ascii="Arial" w:eastAsia="Arial" w:hAnsi="Arial" w:cs="Arial"/>
                <w:lang w:val="es-CO"/>
              </w:rPr>
              <w:lastRenderedPageBreak/>
              <w:t>Ficha Técnica</w:t>
            </w:r>
            <w:r w:rsidR="00ED5556">
              <w:rPr>
                <w:rFonts w:ascii="Arial" w:eastAsia="Arial" w:hAnsi="Arial" w:cs="Arial"/>
                <w:lang w:val="es-CO"/>
              </w:rPr>
              <w:t xml:space="preserve"> o Anexo Técnico</w:t>
            </w:r>
            <w:r w:rsidRPr="005412FF">
              <w:rPr>
                <w:rFonts w:ascii="Arial" w:eastAsia="Arial" w:hAnsi="Arial" w:cs="Arial"/>
                <w:lang w:val="es-CO"/>
              </w:rPr>
              <w:t>:</w:t>
            </w:r>
          </w:p>
        </w:tc>
        <w:tc>
          <w:tcPr>
            <w:tcW w:w="6706" w:type="dxa"/>
          </w:tcPr>
          <w:p w14:paraId="2018A6A1" w14:textId="381F388C" w:rsidR="00956F16" w:rsidRPr="005412FF" w:rsidRDefault="00956F16" w:rsidP="00956F16">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lang w:val="es-CO"/>
              </w:rPr>
            </w:pPr>
            <w:r w:rsidRPr="005412FF">
              <w:rPr>
                <w:rFonts w:ascii="Arial" w:eastAsia="Arial" w:hAnsi="Arial" w:cs="Arial"/>
                <w:lang w:val="es-CO"/>
              </w:rPr>
              <w:t>Documento metodológico y estandarizado que contendrá las características y especificaciones técnicas, de un bien de condiciones técnicas uniformes en términos de desempeño y calidad.</w:t>
            </w:r>
          </w:p>
        </w:tc>
      </w:tr>
      <w:tr w:rsidR="00956F16" w:rsidRPr="005412FF" w14:paraId="5F124767" w14:textId="77777777" w:rsidTr="3F470BC2">
        <w:tc>
          <w:tcPr>
            <w:cnfStyle w:val="001000000000" w:firstRow="0" w:lastRow="0" w:firstColumn="1" w:lastColumn="0" w:oddVBand="0" w:evenVBand="0" w:oddHBand="0" w:evenHBand="0" w:firstRowFirstColumn="0" w:firstRowLastColumn="0" w:lastRowFirstColumn="0" w:lastRowLastColumn="0"/>
            <w:tcW w:w="2122" w:type="dxa"/>
          </w:tcPr>
          <w:p w14:paraId="2996B289" w14:textId="1C3A44E0" w:rsidR="00956F16" w:rsidRPr="005412FF" w:rsidRDefault="00956F16" w:rsidP="00956F16">
            <w:pPr>
              <w:jc w:val="both"/>
              <w:rPr>
                <w:rFonts w:ascii="Arial" w:eastAsia="Arial" w:hAnsi="Arial" w:cs="Arial"/>
                <w:b w:val="0"/>
                <w:bCs w:val="0"/>
                <w:lang w:val="es-CO"/>
              </w:rPr>
            </w:pPr>
            <w:r w:rsidRPr="005412FF">
              <w:rPr>
                <w:rFonts w:ascii="Arial" w:eastAsia="Arial" w:hAnsi="Arial" w:cs="Arial"/>
                <w:lang w:val="es-CO"/>
              </w:rPr>
              <w:t>Forma de Pago:</w:t>
            </w:r>
          </w:p>
        </w:tc>
        <w:tc>
          <w:tcPr>
            <w:tcW w:w="6706" w:type="dxa"/>
          </w:tcPr>
          <w:p w14:paraId="13C93F26" w14:textId="4EBC0E14" w:rsidR="00956F16" w:rsidRPr="005412FF" w:rsidRDefault="00956F16" w:rsidP="00956F16">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val="es-CO"/>
              </w:rPr>
            </w:pPr>
            <w:r w:rsidRPr="005412FF">
              <w:rPr>
                <w:rFonts w:ascii="Arial" w:eastAsia="Arial" w:hAnsi="Arial" w:cs="Arial"/>
                <w:lang w:val="es-CO"/>
              </w:rPr>
              <w:t xml:space="preserve">Hace referencia al medio por el cual se realiza el pago, es decir: contraentrega, parciales o por porcentaje, entre otros, todo depende de la tipología contractual como de las especificaciones contractuales a cumplir.                                                                    </w:t>
            </w:r>
          </w:p>
        </w:tc>
      </w:tr>
      <w:tr w:rsidR="001742D6" w:rsidRPr="005412FF" w14:paraId="495EB515" w14:textId="77777777" w:rsidTr="3F470B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416AA7A7" w14:textId="77777777" w:rsidR="00956F16" w:rsidRPr="005412FF" w:rsidRDefault="00956F16" w:rsidP="00956F16">
            <w:pPr>
              <w:jc w:val="both"/>
              <w:rPr>
                <w:rFonts w:ascii="Arial" w:eastAsia="Arial" w:hAnsi="Arial" w:cs="Arial"/>
                <w:b w:val="0"/>
                <w:bCs w:val="0"/>
                <w:lang w:val="es-CO"/>
              </w:rPr>
            </w:pPr>
            <w:r w:rsidRPr="005412FF">
              <w:rPr>
                <w:rFonts w:ascii="Arial" w:eastAsia="Arial" w:hAnsi="Arial" w:cs="Arial"/>
                <w:lang w:val="es-CO"/>
              </w:rPr>
              <w:t xml:space="preserve">Garantías: </w:t>
            </w:r>
          </w:p>
        </w:tc>
        <w:tc>
          <w:tcPr>
            <w:tcW w:w="6706" w:type="dxa"/>
          </w:tcPr>
          <w:p w14:paraId="5E8C6A56" w14:textId="77777777" w:rsidR="00956F16" w:rsidRPr="005412FF" w:rsidRDefault="00956F16" w:rsidP="00956F16">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lang w:val="es-CO"/>
              </w:rPr>
            </w:pPr>
            <w:r w:rsidRPr="005412FF">
              <w:rPr>
                <w:rFonts w:ascii="Arial" w:eastAsia="Arial" w:hAnsi="Arial" w:cs="Arial"/>
                <w:lang w:val="es-CO"/>
              </w:rPr>
              <w:t>Mecanismos de cobertura del riesgo otorgada por los oferentes o por el contratista que constituye requisito de ejecución del contrato.</w:t>
            </w:r>
          </w:p>
          <w:p w14:paraId="2C213D20" w14:textId="77777777" w:rsidR="00956F16" w:rsidRPr="005412FF" w:rsidRDefault="00956F16" w:rsidP="00956F16">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lang w:val="es-CO"/>
              </w:rPr>
            </w:pPr>
          </w:p>
          <w:p w14:paraId="33AE8630" w14:textId="403354DE" w:rsidR="00956F16" w:rsidRPr="005412FF" w:rsidRDefault="00956F16" w:rsidP="00ED5556">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lang w:val="es-CO"/>
              </w:rPr>
            </w:pPr>
            <w:r w:rsidRPr="005412FF">
              <w:rPr>
                <w:rFonts w:ascii="Arial" w:eastAsia="Arial" w:hAnsi="Arial" w:cs="Arial"/>
                <w:lang w:val="es-CO"/>
              </w:rPr>
              <w:t>Las garantías son instrumentos de cobertura de algunos Riesgos comunes en Procesos de Contratación,</w:t>
            </w:r>
            <w:r w:rsidRPr="005412FF">
              <w:rPr>
                <w:rStyle w:val="Refdenotaalpie"/>
                <w:rFonts w:ascii="Arial" w:eastAsia="Calibri" w:hAnsi="Arial" w:cs="Arial"/>
                <w:lang w:val="es-CO"/>
              </w:rPr>
              <w:footnoteReference w:id="4"/>
            </w:r>
            <w:r w:rsidRPr="005412FF">
              <w:rPr>
                <w:rFonts w:ascii="Arial" w:eastAsia="Calibri" w:hAnsi="Arial" w:cs="Arial"/>
                <w:lang w:val="es-CO"/>
              </w:rPr>
              <w:t xml:space="preserve"> se cuenta con varios tipos de garantías, en una de estas, se encuentra el contrato seguro a través de una póliza expedida por una compañía de seguros reconocida en Colombia</w:t>
            </w:r>
            <w:r w:rsidR="00ED5556">
              <w:rPr>
                <w:rFonts w:ascii="Arial" w:eastAsia="Calibri" w:hAnsi="Arial" w:cs="Arial"/>
                <w:lang w:val="es-CO"/>
              </w:rPr>
              <w:t xml:space="preserve"> la cual refiere los lineamientos del manual de contratación propuesto para el régimen especial. </w:t>
            </w:r>
          </w:p>
        </w:tc>
      </w:tr>
      <w:tr w:rsidR="001742D6" w:rsidRPr="005412FF" w14:paraId="30F4759D" w14:textId="77777777" w:rsidTr="3F470BC2">
        <w:tc>
          <w:tcPr>
            <w:cnfStyle w:val="001000000000" w:firstRow="0" w:lastRow="0" w:firstColumn="1" w:lastColumn="0" w:oddVBand="0" w:evenVBand="0" w:oddHBand="0" w:evenHBand="0" w:firstRowFirstColumn="0" w:firstRowLastColumn="0" w:lastRowFirstColumn="0" w:lastRowLastColumn="0"/>
            <w:tcW w:w="2122" w:type="dxa"/>
          </w:tcPr>
          <w:p w14:paraId="24660600" w14:textId="77777777" w:rsidR="00956F16" w:rsidRPr="005412FF" w:rsidRDefault="00956F16" w:rsidP="00956F16">
            <w:pPr>
              <w:jc w:val="both"/>
              <w:rPr>
                <w:rFonts w:ascii="Arial" w:eastAsia="Arial" w:hAnsi="Arial" w:cs="Arial"/>
                <w:b w:val="0"/>
                <w:bCs w:val="0"/>
                <w:lang w:val="es-CO"/>
              </w:rPr>
            </w:pPr>
            <w:r w:rsidRPr="005412FF">
              <w:rPr>
                <w:rFonts w:ascii="Arial" w:eastAsia="Arial" w:hAnsi="Arial" w:cs="Arial"/>
                <w:lang w:val="es-CO"/>
              </w:rPr>
              <w:t>Inhabilidad:</w:t>
            </w:r>
          </w:p>
          <w:p w14:paraId="7900FCF9" w14:textId="48576382" w:rsidR="00956F16" w:rsidRPr="005412FF" w:rsidRDefault="00956F16" w:rsidP="00956F16">
            <w:pPr>
              <w:jc w:val="both"/>
              <w:rPr>
                <w:rFonts w:ascii="Arial" w:eastAsia="Arial" w:hAnsi="Arial" w:cs="Arial"/>
                <w:lang w:val="es-CO"/>
              </w:rPr>
            </w:pPr>
            <w:r w:rsidRPr="005412FF">
              <w:rPr>
                <w:rFonts w:ascii="Arial" w:eastAsia="Arial" w:hAnsi="Arial" w:cs="Arial"/>
                <w:lang w:val="es-CO"/>
              </w:rPr>
              <w:t xml:space="preserve"> </w:t>
            </w:r>
          </w:p>
        </w:tc>
        <w:tc>
          <w:tcPr>
            <w:tcW w:w="6706" w:type="dxa"/>
          </w:tcPr>
          <w:p w14:paraId="35F5C788" w14:textId="0C4BA94F" w:rsidR="00956F16" w:rsidRPr="005412FF" w:rsidRDefault="00116376" w:rsidP="00956F16">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val="es-CO"/>
              </w:rPr>
            </w:pPr>
            <w:r>
              <w:rPr>
                <w:rFonts w:ascii="Arial" w:eastAsia="Arial" w:hAnsi="Arial" w:cs="Arial"/>
                <w:lang w:val="es-CO"/>
              </w:rPr>
              <w:t>Son</w:t>
            </w:r>
            <w:r w:rsidR="00956F16" w:rsidRPr="005412FF">
              <w:rPr>
                <w:rFonts w:ascii="Arial" w:eastAsia="Arial" w:hAnsi="Arial" w:cs="Arial"/>
                <w:lang w:val="es-CO"/>
              </w:rPr>
              <w:t xml:space="preserve"> circunstancias creadas por la Constitución o la ley que impiden o imposibilitan que una persona sea elegida o designada en un cargo público, y en ciertos casos, impiden el ejercicio del empleo a quienes ya se encuentran vinculados al servicio, y tienen como objetivo primordial lograr la moralización, idoneidad, probidad e imparcialidad de quienes van a ingresar o ya están desempeñando empleos públicos.</w:t>
            </w:r>
            <w:r w:rsidR="00956F16" w:rsidRPr="005412FF">
              <w:rPr>
                <w:rStyle w:val="Refdenotaalpie"/>
                <w:rFonts w:ascii="Arial" w:eastAsia="Arial" w:hAnsi="Arial" w:cs="Arial"/>
                <w:lang w:val="es-CO"/>
              </w:rPr>
              <w:footnoteReference w:id="5"/>
            </w:r>
          </w:p>
        </w:tc>
      </w:tr>
      <w:tr w:rsidR="00956F16" w:rsidRPr="005412FF" w14:paraId="09DE7D38" w14:textId="77777777" w:rsidTr="3F470B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D50CD45" w14:textId="77777777" w:rsidR="00956F16" w:rsidRPr="005412FF" w:rsidRDefault="00956F16" w:rsidP="00956F16">
            <w:pPr>
              <w:jc w:val="both"/>
              <w:rPr>
                <w:rFonts w:ascii="Arial" w:eastAsia="Arial" w:hAnsi="Arial" w:cs="Arial"/>
                <w:b w:val="0"/>
                <w:bCs w:val="0"/>
                <w:lang w:val="es-CO"/>
              </w:rPr>
            </w:pPr>
            <w:r w:rsidRPr="005412FF">
              <w:rPr>
                <w:rFonts w:ascii="Arial" w:eastAsia="Arial" w:hAnsi="Arial" w:cs="Arial"/>
                <w:lang w:val="es-CO"/>
              </w:rPr>
              <w:t>Incompatibilidad:</w:t>
            </w:r>
          </w:p>
          <w:p w14:paraId="0FDFA39D" w14:textId="77777777" w:rsidR="00956F16" w:rsidRPr="005412FF" w:rsidRDefault="00956F16" w:rsidP="00956F16">
            <w:pPr>
              <w:jc w:val="both"/>
              <w:rPr>
                <w:rFonts w:ascii="Arial" w:eastAsia="Arial" w:hAnsi="Arial" w:cs="Arial"/>
                <w:lang w:val="es-CO"/>
              </w:rPr>
            </w:pPr>
          </w:p>
        </w:tc>
        <w:tc>
          <w:tcPr>
            <w:tcW w:w="6706" w:type="dxa"/>
          </w:tcPr>
          <w:p w14:paraId="119485D2" w14:textId="05AE55CE" w:rsidR="00956F16" w:rsidRPr="005412FF" w:rsidRDefault="00956F16" w:rsidP="00956F16">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lang w:val="es-CO"/>
              </w:rPr>
            </w:pPr>
            <w:r w:rsidRPr="005412FF">
              <w:rPr>
                <w:rFonts w:ascii="Arial" w:eastAsia="Arial" w:hAnsi="Arial" w:cs="Arial"/>
                <w:lang w:val="es-CO"/>
              </w:rPr>
              <w:t xml:space="preserve">Son </w:t>
            </w:r>
            <w:r w:rsidR="00831855">
              <w:rPr>
                <w:rFonts w:ascii="Arial" w:eastAsia="Arial" w:hAnsi="Arial" w:cs="Arial"/>
                <w:lang w:val="es-CO"/>
              </w:rPr>
              <w:t xml:space="preserve">circunstancias creadas por la Constitución o la ley </w:t>
            </w:r>
            <w:r w:rsidRPr="005412FF">
              <w:rPr>
                <w:rFonts w:ascii="Arial" w:eastAsia="Arial" w:hAnsi="Arial" w:cs="Arial"/>
                <w:lang w:val="es-CO"/>
              </w:rPr>
              <w:t>sobrevinientes, es decir que estando bajo una determinada investidura, no le es permitido desempeñar o realizar determinados actos, toda vez que podría estar incurso en una causal de pérdida de investidura o de sanción disciplinaria.</w:t>
            </w:r>
            <w:r w:rsidRPr="005412FF">
              <w:rPr>
                <w:rStyle w:val="Refdenotaalpie"/>
                <w:rFonts w:ascii="Arial" w:eastAsia="Arial" w:hAnsi="Arial" w:cs="Arial"/>
                <w:lang w:val="es-CO"/>
              </w:rPr>
              <w:footnoteReference w:id="6"/>
            </w:r>
          </w:p>
        </w:tc>
      </w:tr>
      <w:tr w:rsidR="001742D6" w:rsidRPr="005412FF" w14:paraId="0DDA4EAF" w14:textId="77777777" w:rsidTr="3F470BC2">
        <w:tc>
          <w:tcPr>
            <w:cnfStyle w:val="001000000000" w:firstRow="0" w:lastRow="0" w:firstColumn="1" w:lastColumn="0" w:oddVBand="0" w:evenVBand="0" w:oddHBand="0" w:evenHBand="0" w:firstRowFirstColumn="0" w:firstRowLastColumn="0" w:lastRowFirstColumn="0" w:lastRowLastColumn="0"/>
            <w:tcW w:w="2122" w:type="dxa"/>
          </w:tcPr>
          <w:p w14:paraId="065548D9" w14:textId="77777777" w:rsidR="005412FF" w:rsidRPr="005412FF" w:rsidRDefault="00956F16" w:rsidP="00956F16">
            <w:pPr>
              <w:jc w:val="both"/>
              <w:rPr>
                <w:rFonts w:ascii="Arial" w:eastAsia="Arial" w:hAnsi="Arial" w:cs="Arial"/>
                <w:lang w:val="es-CO"/>
              </w:rPr>
            </w:pPr>
            <w:r w:rsidRPr="005412FF">
              <w:rPr>
                <w:rFonts w:ascii="Arial" w:eastAsia="Arial" w:hAnsi="Arial" w:cs="Arial"/>
                <w:lang w:val="es-CO"/>
              </w:rPr>
              <w:t>Informe de</w:t>
            </w:r>
          </w:p>
          <w:p w14:paraId="2792F7F9" w14:textId="0A9A5BCF" w:rsidR="00956F16" w:rsidRPr="005412FF" w:rsidRDefault="00956F16" w:rsidP="00956F16">
            <w:pPr>
              <w:jc w:val="both"/>
              <w:rPr>
                <w:rFonts w:ascii="Arial" w:eastAsia="Arial" w:hAnsi="Arial" w:cs="Arial"/>
                <w:b w:val="0"/>
                <w:bCs w:val="0"/>
                <w:lang w:val="es-CO"/>
              </w:rPr>
            </w:pPr>
            <w:r w:rsidRPr="005412FF">
              <w:rPr>
                <w:rFonts w:ascii="Arial" w:eastAsia="Arial" w:hAnsi="Arial" w:cs="Arial"/>
                <w:lang w:val="es-CO"/>
              </w:rPr>
              <w:t xml:space="preserve">Actividades: </w:t>
            </w:r>
          </w:p>
        </w:tc>
        <w:tc>
          <w:tcPr>
            <w:tcW w:w="6706" w:type="dxa"/>
          </w:tcPr>
          <w:p w14:paraId="4C3FD82F" w14:textId="77777777" w:rsidR="00956F16" w:rsidRPr="005412FF" w:rsidRDefault="00956F16" w:rsidP="00956F16">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val="es-CO"/>
              </w:rPr>
            </w:pPr>
            <w:r w:rsidRPr="005412FF">
              <w:rPr>
                <w:rFonts w:ascii="Arial" w:eastAsia="Arial" w:hAnsi="Arial" w:cs="Arial"/>
                <w:lang w:val="es-CO"/>
              </w:rPr>
              <w:t xml:space="preserve">Es el documento elaborado por el Contratista y verificado por el </w:t>
            </w:r>
          </w:p>
          <w:p w14:paraId="48555CEA" w14:textId="77777777" w:rsidR="00956F16" w:rsidRPr="005412FF" w:rsidRDefault="00956F16" w:rsidP="00956F16">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val="es-CO"/>
              </w:rPr>
            </w:pPr>
            <w:r w:rsidRPr="005412FF">
              <w:rPr>
                <w:rFonts w:ascii="Arial" w:eastAsia="Arial" w:hAnsi="Arial" w:cs="Arial"/>
                <w:lang w:val="es-CO"/>
              </w:rPr>
              <w:t>supervisor que sirve de soporte a los pagos que se realizan en la ejecución del contrato cuando así se pacte.</w:t>
            </w:r>
          </w:p>
        </w:tc>
      </w:tr>
      <w:tr w:rsidR="00956F16" w:rsidRPr="005412FF" w14:paraId="08A74FBE" w14:textId="77777777" w:rsidTr="3F470B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0B09429B" w14:textId="61F042F2" w:rsidR="00956F16" w:rsidRPr="005412FF" w:rsidRDefault="00956F16" w:rsidP="00956F16">
            <w:pPr>
              <w:jc w:val="both"/>
              <w:rPr>
                <w:rFonts w:ascii="Arial" w:eastAsia="Arial" w:hAnsi="Arial" w:cs="Arial"/>
                <w:b w:val="0"/>
                <w:bCs w:val="0"/>
                <w:lang w:val="es-CO"/>
              </w:rPr>
            </w:pPr>
            <w:r w:rsidRPr="005412FF">
              <w:rPr>
                <w:rFonts w:ascii="Arial" w:eastAsia="Arial" w:hAnsi="Arial" w:cs="Arial"/>
                <w:lang w:val="es-CO"/>
              </w:rPr>
              <w:t xml:space="preserve">Informe Evaluación: </w:t>
            </w:r>
          </w:p>
        </w:tc>
        <w:tc>
          <w:tcPr>
            <w:tcW w:w="6706" w:type="dxa"/>
          </w:tcPr>
          <w:p w14:paraId="7D4CDC2B" w14:textId="5C32C09F" w:rsidR="00956F16" w:rsidRPr="005412FF" w:rsidRDefault="00956F16" w:rsidP="00956F16">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lang w:val="es-CO"/>
              </w:rPr>
            </w:pPr>
            <w:r w:rsidRPr="005412FF">
              <w:rPr>
                <w:rFonts w:ascii="Arial" w:eastAsia="Arial" w:hAnsi="Arial" w:cs="Arial"/>
                <w:lang w:val="es-CO"/>
              </w:rPr>
              <w:t>Documento en el que se consigna el resultado de la comparación de las propuestas recibidas con ocasión de los procesos de selección adelantados por la I.E.D. suscrito por el Comité Evaluador previamente designado.</w:t>
            </w:r>
          </w:p>
        </w:tc>
      </w:tr>
      <w:tr w:rsidR="001742D6" w:rsidRPr="005412FF" w14:paraId="7DE36C7D" w14:textId="77777777" w:rsidTr="3F470BC2">
        <w:tc>
          <w:tcPr>
            <w:cnfStyle w:val="001000000000" w:firstRow="0" w:lastRow="0" w:firstColumn="1" w:lastColumn="0" w:oddVBand="0" w:evenVBand="0" w:oddHBand="0" w:evenHBand="0" w:firstRowFirstColumn="0" w:firstRowLastColumn="0" w:lastRowFirstColumn="0" w:lastRowLastColumn="0"/>
            <w:tcW w:w="2122" w:type="dxa"/>
          </w:tcPr>
          <w:p w14:paraId="19846D28" w14:textId="77777777" w:rsidR="005412FF" w:rsidRPr="005412FF" w:rsidRDefault="00956F16" w:rsidP="00956F16">
            <w:pPr>
              <w:jc w:val="both"/>
              <w:rPr>
                <w:rFonts w:ascii="Arial" w:eastAsia="Arial" w:hAnsi="Arial" w:cs="Arial"/>
                <w:lang w:val="es-CO"/>
              </w:rPr>
            </w:pPr>
            <w:r w:rsidRPr="005412FF">
              <w:rPr>
                <w:rFonts w:ascii="Arial" w:eastAsia="Arial" w:hAnsi="Arial" w:cs="Arial"/>
                <w:lang w:val="es-CO"/>
              </w:rPr>
              <w:lastRenderedPageBreak/>
              <w:t>Informe de</w:t>
            </w:r>
          </w:p>
          <w:p w14:paraId="15AAD1B7" w14:textId="5EC0CB58" w:rsidR="00956F16" w:rsidRPr="005412FF" w:rsidRDefault="00956F16" w:rsidP="00956F16">
            <w:pPr>
              <w:jc w:val="both"/>
              <w:rPr>
                <w:rFonts w:ascii="Arial" w:eastAsia="Arial" w:hAnsi="Arial" w:cs="Arial"/>
                <w:b w:val="0"/>
                <w:bCs w:val="0"/>
                <w:lang w:val="es-CO"/>
              </w:rPr>
            </w:pPr>
            <w:r w:rsidRPr="005412FF">
              <w:rPr>
                <w:rFonts w:ascii="Arial" w:eastAsia="Arial" w:hAnsi="Arial" w:cs="Arial"/>
                <w:lang w:val="es-CO"/>
              </w:rPr>
              <w:t xml:space="preserve">Supervisión: </w:t>
            </w:r>
          </w:p>
        </w:tc>
        <w:tc>
          <w:tcPr>
            <w:tcW w:w="6706" w:type="dxa"/>
          </w:tcPr>
          <w:p w14:paraId="553C1AF8" w14:textId="221480DC" w:rsidR="00956F16" w:rsidRPr="005412FF" w:rsidRDefault="00956F16" w:rsidP="00956F16">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val="es-CO"/>
              </w:rPr>
            </w:pPr>
            <w:r w:rsidRPr="005412FF">
              <w:rPr>
                <w:rFonts w:ascii="Arial" w:eastAsia="Arial" w:hAnsi="Arial" w:cs="Arial"/>
                <w:lang w:val="es-CO"/>
              </w:rPr>
              <w:t>Documento a través del cual el supervisor da cuenta a la I.E.D. sobre las situaciones que se presenten durante la ejecución del contrato.</w:t>
            </w:r>
          </w:p>
        </w:tc>
      </w:tr>
      <w:tr w:rsidR="00956F16" w:rsidRPr="005412FF" w14:paraId="482A8479" w14:textId="77777777" w:rsidTr="3F470B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0B2C2DCC" w14:textId="77DF0237" w:rsidR="00956F16" w:rsidRPr="005412FF" w:rsidRDefault="00956F16" w:rsidP="00956F16">
            <w:pPr>
              <w:jc w:val="both"/>
              <w:rPr>
                <w:rFonts w:ascii="Arial" w:eastAsia="Arial" w:hAnsi="Arial" w:cs="Arial"/>
                <w:b w:val="0"/>
                <w:bCs w:val="0"/>
                <w:color w:val="000000" w:themeColor="text1"/>
                <w:lang w:val="es-CO"/>
              </w:rPr>
            </w:pPr>
            <w:r w:rsidRPr="005412FF">
              <w:rPr>
                <w:rFonts w:ascii="Arial" w:eastAsia="Arial" w:hAnsi="Arial" w:cs="Arial"/>
                <w:color w:val="000000" w:themeColor="text1"/>
                <w:lang w:val="es-CO"/>
              </w:rPr>
              <w:t>Invitación:</w:t>
            </w:r>
          </w:p>
        </w:tc>
        <w:tc>
          <w:tcPr>
            <w:tcW w:w="6706" w:type="dxa"/>
          </w:tcPr>
          <w:p w14:paraId="511F6B74" w14:textId="36745506" w:rsidR="00956F16" w:rsidRPr="005412FF" w:rsidRDefault="00956F16" w:rsidP="00E02B9F">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lang w:val="es-CO"/>
              </w:rPr>
            </w:pPr>
            <w:r w:rsidRPr="005412FF">
              <w:rPr>
                <w:rFonts w:ascii="Arial" w:eastAsia="Arial" w:hAnsi="Arial" w:cs="Arial"/>
                <w:color w:val="000000" w:themeColor="text1"/>
                <w:lang w:val="es-CO"/>
              </w:rPr>
              <w:t>Es el documento en el cual el colegio convoca a los interesados</w:t>
            </w:r>
            <w:r w:rsidR="00E02B9F" w:rsidRPr="005412FF">
              <w:rPr>
                <w:rFonts w:ascii="Arial" w:eastAsia="Arial" w:hAnsi="Arial" w:cs="Arial"/>
                <w:color w:val="000000" w:themeColor="text1"/>
                <w:lang w:val="es-CO"/>
              </w:rPr>
              <w:t xml:space="preserve"> a participar </w:t>
            </w:r>
            <w:r w:rsidRPr="005412FF">
              <w:rPr>
                <w:rFonts w:ascii="Arial" w:eastAsia="Arial" w:hAnsi="Arial" w:cs="Arial"/>
                <w:color w:val="000000" w:themeColor="text1"/>
                <w:lang w:val="es-CO"/>
              </w:rPr>
              <w:t>en el proceso de selección.</w:t>
            </w:r>
          </w:p>
        </w:tc>
      </w:tr>
      <w:tr w:rsidR="001742D6" w:rsidRPr="005412FF" w14:paraId="06392BF3" w14:textId="77777777" w:rsidTr="3F470BC2">
        <w:tc>
          <w:tcPr>
            <w:cnfStyle w:val="001000000000" w:firstRow="0" w:lastRow="0" w:firstColumn="1" w:lastColumn="0" w:oddVBand="0" w:evenVBand="0" w:oddHBand="0" w:evenHBand="0" w:firstRowFirstColumn="0" w:firstRowLastColumn="0" w:lastRowFirstColumn="0" w:lastRowLastColumn="0"/>
            <w:tcW w:w="2122" w:type="dxa"/>
          </w:tcPr>
          <w:p w14:paraId="39083580" w14:textId="77777777" w:rsidR="005412FF" w:rsidRPr="005412FF" w:rsidRDefault="00956F16" w:rsidP="00956F16">
            <w:pPr>
              <w:jc w:val="both"/>
              <w:rPr>
                <w:rFonts w:ascii="Arial" w:eastAsia="Arial" w:hAnsi="Arial" w:cs="Arial"/>
                <w:lang w:val="es-CO"/>
              </w:rPr>
            </w:pPr>
            <w:r w:rsidRPr="005412FF">
              <w:rPr>
                <w:rFonts w:ascii="Arial" w:eastAsia="Arial" w:hAnsi="Arial" w:cs="Arial"/>
                <w:lang w:val="es-CO"/>
              </w:rPr>
              <w:t>Modalidad de</w:t>
            </w:r>
          </w:p>
          <w:p w14:paraId="28AE78CC" w14:textId="0529515A" w:rsidR="00956F16" w:rsidRPr="005412FF" w:rsidRDefault="00956F16" w:rsidP="00956F16">
            <w:pPr>
              <w:jc w:val="both"/>
              <w:rPr>
                <w:rFonts w:ascii="Arial" w:eastAsia="Arial" w:hAnsi="Arial" w:cs="Arial"/>
                <w:lang w:val="es-CO"/>
              </w:rPr>
            </w:pPr>
            <w:r w:rsidRPr="005412FF">
              <w:rPr>
                <w:rFonts w:ascii="Arial" w:eastAsia="Arial" w:hAnsi="Arial" w:cs="Arial"/>
                <w:lang w:val="es-CO"/>
              </w:rPr>
              <w:t>Selección:</w:t>
            </w:r>
          </w:p>
        </w:tc>
        <w:tc>
          <w:tcPr>
            <w:tcW w:w="6706" w:type="dxa"/>
          </w:tcPr>
          <w:p w14:paraId="325F1F1B" w14:textId="4DAAFB50" w:rsidR="00956F16" w:rsidRPr="005412FF" w:rsidRDefault="00956F16" w:rsidP="00956F16">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val="es-CO"/>
              </w:rPr>
            </w:pPr>
            <w:r w:rsidRPr="005412FF">
              <w:rPr>
                <w:rFonts w:ascii="Arial" w:eastAsia="Arial" w:hAnsi="Arial" w:cs="Arial"/>
                <w:lang w:val="es-CO"/>
              </w:rPr>
              <w:t>Es el procedimiento mediante el cual la I.E.D. escoge a los contratistas, conforme las reglas de</w:t>
            </w:r>
            <w:r w:rsidR="00FD58F5">
              <w:rPr>
                <w:rFonts w:ascii="Arial" w:eastAsia="Arial" w:hAnsi="Arial" w:cs="Arial"/>
                <w:lang w:val="es-CO"/>
              </w:rPr>
              <w:t xml:space="preserve"> su manual de contratación.</w:t>
            </w:r>
          </w:p>
        </w:tc>
      </w:tr>
      <w:tr w:rsidR="00956F16" w:rsidRPr="005412FF" w14:paraId="4FBE4C75" w14:textId="77777777" w:rsidTr="3F470B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A57B449" w14:textId="0656257C" w:rsidR="00956F16" w:rsidRPr="005412FF" w:rsidRDefault="00956F16" w:rsidP="00956F16">
            <w:pPr>
              <w:jc w:val="both"/>
              <w:rPr>
                <w:rFonts w:ascii="Arial" w:eastAsia="Arial" w:hAnsi="Arial" w:cs="Arial"/>
                <w:lang w:val="es-CO"/>
              </w:rPr>
            </w:pPr>
            <w:r w:rsidRPr="005412FF">
              <w:rPr>
                <w:rFonts w:ascii="Arial" w:eastAsia="Arial" w:hAnsi="Arial" w:cs="Arial"/>
                <w:lang w:val="es-CO"/>
              </w:rPr>
              <w:t>Modificación Contractual:</w:t>
            </w:r>
          </w:p>
        </w:tc>
        <w:tc>
          <w:tcPr>
            <w:tcW w:w="6706" w:type="dxa"/>
          </w:tcPr>
          <w:p w14:paraId="76FC7FC3" w14:textId="20C21285" w:rsidR="00956F16" w:rsidRPr="005412FF" w:rsidRDefault="00956F16" w:rsidP="00956F16">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lang w:val="es-CO"/>
              </w:rPr>
            </w:pPr>
            <w:r w:rsidRPr="005412FF">
              <w:rPr>
                <w:rFonts w:ascii="Arial" w:eastAsia="Arial" w:hAnsi="Arial" w:cs="Arial"/>
                <w:lang w:val="es-CO"/>
              </w:rPr>
              <w:t>Cambio en las condiciones estipuladas inicialmente en el contrato y que puede versar sobre el valor, el plazo o especificaciones adicionales</w:t>
            </w:r>
            <w:r w:rsidR="00FD58F5">
              <w:rPr>
                <w:rFonts w:ascii="Arial" w:eastAsia="Arial" w:hAnsi="Arial" w:cs="Arial"/>
                <w:lang w:val="es-CO"/>
              </w:rPr>
              <w:t>.</w:t>
            </w:r>
          </w:p>
        </w:tc>
      </w:tr>
      <w:tr w:rsidR="00956F16" w:rsidRPr="005412FF" w14:paraId="2ACE21E1" w14:textId="77777777" w:rsidTr="3F470BC2">
        <w:tc>
          <w:tcPr>
            <w:cnfStyle w:val="001000000000" w:firstRow="0" w:lastRow="0" w:firstColumn="1" w:lastColumn="0" w:oddVBand="0" w:evenVBand="0" w:oddHBand="0" w:evenHBand="0" w:firstRowFirstColumn="0" w:firstRowLastColumn="0" w:lastRowFirstColumn="0" w:lastRowLastColumn="0"/>
            <w:tcW w:w="2122" w:type="dxa"/>
          </w:tcPr>
          <w:p w14:paraId="02FDB1A9" w14:textId="77777777" w:rsidR="005412FF" w:rsidRPr="005412FF" w:rsidRDefault="00956F16" w:rsidP="00956F16">
            <w:pPr>
              <w:jc w:val="both"/>
              <w:rPr>
                <w:rFonts w:ascii="Arial" w:eastAsia="Arial" w:hAnsi="Arial" w:cs="Arial"/>
                <w:lang w:val="es-CO"/>
              </w:rPr>
            </w:pPr>
            <w:r w:rsidRPr="005412FF">
              <w:rPr>
                <w:rFonts w:ascii="Arial" w:eastAsia="Arial" w:hAnsi="Arial" w:cs="Arial"/>
                <w:lang w:val="es-CO"/>
              </w:rPr>
              <w:t>Objeto del</w:t>
            </w:r>
          </w:p>
          <w:p w14:paraId="38F83913" w14:textId="1D22A3EB" w:rsidR="00956F16" w:rsidRPr="005412FF" w:rsidRDefault="00956F16" w:rsidP="00956F16">
            <w:pPr>
              <w:jc w:val="both"/>
              <w:rPr>
                <w:rFonts w:ascii="Arial" w:eastAsia="Arial" w:hAnsi="Arial" w:cs="Arial"/>
                <w:b w:val="0"/>
                <w:bCs w:val="0"/>
                <w:lang w:val="es-CO"/>
              </w:rPr>
            </w:pPr>
            <w:r w:rsidRPr="005412FF">
              <w:rPr>
                <w:rFonts w:ascii="Arial" w:eastAsia="Arial" w:hAnsi="Arial" w:cs="Arial"/>
                <w:lang w:val="es-CO"/>
              </w:rPr>
              <w:t xml:space="preserve">Contrato: </w:t>
            </w:r>
          </w:p>
        </w:tc>
        <w:tc>
          <w:tcPr>
            <w:tcW w:w="6706" w:type="dxa"/>
          </w:tcPr>
          <w:p w14:paraId="13BDDF42" w14:textId="73E7705D" w:rsidR="00956F16" w:rsidRPr="005412FF" w:rsidRDefault="00605486" w:rsidP="00956F16">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val="es-CO"/>
              </w:rPr>
            </w:pPr>
            <w:r w:rsidRPr="005412FF">
              <w:rPr>
                <w:rFonts w:ascii="Arial" w:eastAsia="Arial" w:hAnsi="Arial" w:cs="Arial"/>
                <w:lang w:val="es-CO"/>
              </w:rPr>
              <w:t>Hace referencia al cumplimiento de</w:t>
            </w:r>
            <w:r w:rsidR="00956F16" w:rsidRPr="005412FF">
              <w:rPr>
                <w:rFonts w:ascii="Arial" w:eastAsia="Arial" w:hAnsi="Arial" w:cs="Arial"/>
                <w:lang w:val="es-CO"/>
              </w:rPr>
              <w:t xml:space="preserve"> los fines estatales, satisfacer el interés general, dar una continua y eficiente prestación de los servicios públicos y procurar la efectividad de los derechos e intereses de los administrados, lo cual, debe estar presente durante la ejecución del contrato.</w:t>
            </w:r>
            <w:r w:rsidR="00956F16" w:rsidRPr="005412FF">
              <w:rPr>
                <w:rStyle w:val="Refdenotaalpie"/>
                <w:rFonts w:ascii="Arial" w:eastAsia="Arial" w:hAnsi="Arial" w:cs="Arial"/>
                <w:lang w:val="es-CO"/>
              </w:rPr>
              <w:footnoteReference w:id="7"/>
            </w:r>
          </w:p>
          <w:p w14:paraId="081D6DE3" w14:textId="53BE33B8" w:rsidR="00956F16" w:rsidRPr="005412FF" w:rsidRDefault="00956F16" w:rsidP="00956F16">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val="es-CO"/>
              </w:rPr>
            </w:pPr>
            <w:r w:rsidRPr="005412FF">
              <w:rPr>
                <w:rFonts w:ascii="Arial" w:eastAsia="Arial" w:hAnsi="Arial" w:cs="Arial"/>
                <w:lang w:val="es-CO"/>
              </w:rPr>
              <w:t xml:space="preserve">Es por ello </w:t>
            </w:r>
            <w:proofErr w:type="gramStart"/>
            <w:r w:rsidRPr="005412FF">
              <w:rPr>
                <w:rFonts w:ascii="Arial" w:eastAsia="Arial" w:hAnsi="Arial" w:cs="Arial"/>
                <w:lang w:val="es-CO"/>
              </w:rPr>
              <w:t>que</w:t>
            </w:r>
            <w:proofErr w:type="gramEnd"/>
            <w:r w:rsidRPr="005412FF">
              <w:rPr>
                <w:rFonts w:ascii="Arial" w:eastAsia="Arial" w:hAnsi="Arial" w:cs="Arial"/>
                <w:lang w:val="es-CO"/>
              </w:rPr>
              <w:t xml:space="preserve"> en el objeto contractual se establece la necesidad que ha de requerir la I.E.D. siendo este licito. </w:t>
            </w:r>
          </w:p>
        </w:tc>
      </w:tr>
      <w:tr w:rsidR="001742D6" w:rsidRPr="005412FF" w14:paraId="6FF633FA" w14:textId="77777777" w:rsidTr="3F470B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AFD0BE6" w14:textId="36550C93" w:rsidR="00956F16" w:rsidRPr="005412FF" w:rsidRDefault="00956F16" w:rsidP="00956F16">
            <w:pPr>
              <w:jc w:val="both"/>
              <w:rPr>
                <w:rFonts w:ascii="Arial" w:eastAsia="Arial" w:hAnsi="Arial" w:cs="Arial"/>
                <w:b w:val="0"/>
                <w:bCs w:val="0"/>
                <w:lang w:val="es-CO"/>
              </w:rPr>
            </w:pPr>
            <w:r w:rsidRPr="005412FF">
              <w:rPr>
                <w:rFonts w:ascii="Arial" w:eastAsia="Arial" w:hAnsi="Arial" w:cs="Arial"/>
                <w:lang w:val="es-CO"/>
              </w:rPr>
              <w:t>Oferente, Proponent</w:t>
            </w:r>
            <w:r w:rsidR="007060CB">
              <w:rPr>
                <w:rFonts w:ascii="Arial" w:eastAsia="Arial" w:hAnsi="Arial" w:cs="Arial"/>
                <w:lang w:val="es-CO"/>
              </w:rPr>
              <w:t>e</w:t>
            </w:r>
            <w:r w:rsidRPr="005412FF">
              <w:rPr>
                <w:rFonts w:ascii="Arial" w:eastAsia="Arial" w:hAnsi="Arial" w:cs="Arial"/>
                <w:lang w:val="es-CO"/>
              </w:rPr>
              <w:t>:</w:t>
            </w:r>
          </w:p>
        </w:tc>
        <w:tc>
          <w:tcPr>
            <w:tcW w:w="6706" w:type="dxa"/>
          </w:tcPr>
          <w:p w14:paraId="351AEE37" w14:textId="7902C580" w:rsidR="00956F16" w:rsidRPr="005412FF" w:rsidRDefault="00956F16" w:rsidP="00956F16">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lang w:val="es-CO"/>
              </w:rPr>
            </w:pPr>
            <w:r w:rsidRPr="005412FF">
              <w:rPr>
                <w:rFonts w:ascii="Arial" w:eastAsia="Arial" w:hAnsi="Arial" w:cs="Arial"/>
                <w:lang w:val="es-CO"/>
              </w:rPr>
              <w:t xml:space="preserve">Es toda persona natural o jurídica que aspira celebrar contratos de obra, bienes o servicios a través de la presentación de su oferta en un proceso de selección de la I.E.D. </w:t>
            </w:r>
          </w:p>
        </w:tc>
      </w:tr>
      <w:tr w:rsidR="00956F16" w:rsidRPr="005412FF" w14:paraId="4E1B8C51" w14:textId="77777777" w:rsidTr="3F470BC2">
        <w:tc>
          <w:tcPr>
            <w:cnfStyle w:val="001000000000" w:firstRow="0" w:lastRow="0" w:firstColumn="1" w:lastColumn="0" w:oddVBand="0" w:evenVBand="0" w:oddHBand="0" w:evenHBand="0" w:firstRowFirstColumn="0" w:firstRowLastColumn="0" w:lastRowFirstColumn="0" w:lastRowLastColumn="0"/>
            <w:tcW w:w="2122" w:type="dxa"/>
          </w:tcPr>
          <w:p w14:paraId="23EA2E84" w14:textId="77777777" w:rsidR="005412FF" w:rsidRPr="005412FF" w:rsidRDefault="00956F16" w:rsidP="00956F16">
            <w:pPr>
              <w:spacing w:line="259" w:lineRule="auto"/>
              <w:jc w:val="both"/>
              <w:rPr>
                <w:rFonts w:ascii="Arial" w:eastAsia="Arial" w:hAnsi="Arial" w:cs="Arial"/>
                <w:lang w:val="es-CO"/>
              </w:rPr>
            </w:pPr>
            <w:r w:rsidRPr="005412FF">
              <w:rPr>
                <w:rFonts w:ascii="Arial" w:eastAsia="Arial" w:hAnsi="Arial" w:cs="Arial"/>
                <w:lang w:val="es-CO"/>
              </w:rPr>
              <w:t>Oferta y/o</w:t>
            </w:r>
          </w:p>
          <w:p w14:paraId="0FD6CF76" w14:textId="28A0AA95" w:rsidR="00956F16" w:rsidRPr="005412FF" w:rsidRDefault="00956F16" w:rsidP="00956F16">
            <w:pPr>
              <w:spacing w:line="259" w:lineRule="auto"/>
              <w:jc w:val="both"/>
              <w:rPr>
                <w:rFonts w:ascii="Arial" w:eastAsia="Arial" w:hAnsi="Arial" w:cs="Arial"/>
                <w:b w:val="0"/>
                <w:bCs w:val="0"/>
                <w:lang w:val="es-CO"/>
              </w:rPr>
            </w:pPr>
            <w:r w:rsidRPr="005412FF">
              <w:rPr>
                <w:rFonts w:ascii="Arial" w:eastAsia="Arial" w:hAnsi="Arial" w:cs="Arial"/>
                <w:lang w:val="es-CO"/>
              </w:rPr>
              <w:t>Propuesta:</w:t>
            </w:r>
          </w:p>
        </w:tc>
        <w:tc>
          <w:tcPr>
            <w:tcW w:w="6706" w:type="dxa"/>
          </w:tcPr>
          <w:p w14:paraId="4DA9E34C" w14:textId="3217AF88" w:rsidR="00956F16" w:rsidRPr="005412FF" w:rsidRDefault="00956F16" w:rsidP="00956F16">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val="es-CO"/>
              </w:rPr>
            </w:pPr>
            <w:r w:rsidRPr="005412FF">
              <w:rPr>
                <w:rFonts w:ascii="Arial" w:eastAsia="Arial" w:hAnsi="Arial" w:cs="Arial"/>
                <w:lang w:val="es-CO"/>
              </w:rPr>
              <w:t>La oferta, esto es, el proyecto de negocio jurídico que una persona natural o jurídica formula a la I.E.D. (relacionando las condiciones comerciales de venta), y deberá contener los requisitos establecidos dentro del proceso, e igualmente haber sido entregada dentro del plazo establecido para ello.</w:t>
            </w:r>
          </w:p>
        </w:tc>
      </w:tr>
      <w:tr w:rsidR="001742D6" w:rsidRPr="005412FF" w14:paraId="01433422" w14:textId="77777777" w:rsidTr="3F470B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287FEA4" w14:textId="433E0CCD" w:rsidR="00956F16" w:rsidRPr="005412FF" w:rsidRDefault="00956F16" w:rsidP="00956F16">
            <w:pPr>
              <w:jc w:val="both"/>
              <w:rPr>
                <w:rFonts w:ascii="Arial" w:eastAsia="Arial" w:hAnsi="Arial" w:cs="Arial"/>
                <w:lang w:val="es-CO"/>
              </w:rPr>
            </w:pPr>
            <w:r w:rsidRPr="005412FF">
              <w:rPr>
                <w:rFonts w:ascii="Arial" w:eastAsia="Arial" w:hAnsi="Arial" w:cs="Arial"/>
                <w:lang w:val="es-CO"/>
              </w:rPr>
              <w:t>Plan Anual de Adquisiciones- PAA:</w:t>
            </w:r>
          </w:p>
        </w:tc>
        <w:tc>
          <w:tcPr>
            <w:tcW w:w="6706" w:type="dxa"/>
          </w:tcPr>
          <w:p w14:paraId="3E23DF88" w14:textId="0857B8E5" w:rsidR="00956F16" w:rsidRPr="005412FF" w:rsidRDefault="00956F16" w:rsidP="00956F16">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lang w:val="es-CO"/>
              </w:rPr>
            </w:pPr>
            <w:r w:rsidRPr="005412FF">
              <w:rPr>
                <w:rFonts w:ascii="Arial" w:eastAsia="Arial" w:hAnsi="Arial" w:cs="Arial"/>
                <w:lang w:val="es-CO"/>
              </w:rPr>
              <w:t>Instrumentos de planeación contractual en el cual se detalla los bienes y servicios que se pretenden adquirir durante la vigencia, permitiendo facilitar a la Entidad el registro, la programación y la divulgación de las necesidades que se van a adquirir durante el año.</w:t>
            </w:r>
          </w:p>
        </w:tc>
      </w:tr>
      <w:tr w:rsidR="005412FF" w:rsidRPr="005412FF" w14:paraId="69CD6AF5" w14:textId="77777777" w:rsidTr="3F470BC2">
        <w:tc>
          <w:tcPr>
            <w:cnfStyle w:val="001000000000" w:firstRow="0" w:lastRow="0" w:firstColumn="1" w:lastColumn="0" w:oddVBand="0" w:evenVBand="0" w:oddHBand="0" w:evenHBand="0" w:firstRowFirstColumn="0" w:firstRowLastColumn="0" w:lastRowFirstColumn="0" w:lastRowLastColumn="0"/>
            <w:tcW w:w="2122" w:type="dxa"/>
          </w:tcPr>
          <w:p w14:paraId="0A33BA05" w14:textId="77777777" w:rsidR="00956F16" w:rsidRPr="005412FF" w:rsidRDefault="00956F16" w:rsidP="00956F16">
            <w:pPr>
              <w:jc w:val="both"/>
              <w:rPr>
                <w:rFonts w:ascii="Arial" w:eastAsia="Arial" w:hAnsi="Arial" w:cs="Arial"/>
                <w:lang w:val="es-CO"/>
              </w:rPr>
            </w:pPr>
            <w:r w:rsidRPr="005412FF">
              <w:rPr>
                <w:rFonts w:ascii="Arial" w:eastAsia="Arial" w:hAnsi="Arial" w:cs="Arial"/>
                <w:lang w:val="es-CO"/>
              </w:rPr>
              <w:t>Plazo de Ejecución:</w:t>
            </w:r>
          </w:p>
        </w:tc>
        <w:tc>
          <w:tcPr>
            <w:tcW w:w="6706" w:type="dxa"/>
          </w:tcPr>
          <w:p w14:paraId="7D741819" w14:textId="77777777" w:rsidR="00956F16" w:rsidRPr="005412FF" w:rsidRDefault="00956F16" w:rsidP="00956F16">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val="es-CO"/>
              </w:rPr>
            </w:pPr>
            <w:r w:rsidRPr="005412FF">
              <w:rPr>
                <w:rFonts w:ascii="Arial" w:eastAsia="Arial" w:hAnsi="Arial" w:cs="Arial"/>
                <w:lang w:val="es-CO"/>
              </w:rPr>
              <w:t>Período dentro del cual se deben cumplir las obligaciones pactadas en el contrato.</w:t>
            </w:r>
          </w:p>
        </w:tc>
      </w:tr>
      <w:tr w:rsidR="001742D6" w:rsidRPr="005412FF" w14:paraId="5EB3D38E" w14:textId="77777777" w:rsidTr="3F470B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0CD6D7A8" w14:textId="77777777" w:rsidR="005412FF" w:rsidRPr="005412FF" w:rsidRDefault="00956F16" w:rsidP="00956F16">
            <w:pPr>
              <w:jc w:val="both"/>
              <w:rPr>
                <w:rFonts w:ascii="Arial" w:eastAsia="Arial" w:hAnsi="Arial" w:cs="Arial"/>
                <w:lang w:val="es-CO"/>
              </w:rPr>
            </w:pPr>
            <w:r w:rsidRPr="005412FF">
              <w:rPr>
                <w:rFonts w:ascii="Arial" w:eastAsia="Arial" w:hAnsi="Arial" w:cs="Arial"/>
                <w:lang w:val="es-CO"/>
              </w:rPr>
              <w:t>Proceso de</w:t>
            </w:r>
          </w:p>
          <w:p w14:paraId="14492467" w14:textId="36BCDFB6" w:rsidR="00956F16" w:rsidRPr="005412FF" w:rsidRDefault="00956F16" w:rsidP="00956F16">
            <w:pPr>
              <w:jc w:val="both"/>
              <w:rPr>
                <w:rFonts w:ascii="Arial" w:eastAsia="Arial" w:hAnsi="Arial" w:cs="Arial"/>
                <w:lang w:val="es-CO"/>
              </w:rPr>
            </w:pPr>
            <w:r w:rsidRPr="005412FF">
              <w:rPr>
                <w:rFonts w:ascii="Arial" w:eastAsia="Arial" w:hAnsi="Arial" w:cs="Arial"/>
                <w:lang w:val="es-CO"/>
              </w:rPr>
              <w:t>Contratación:</w:t>
            </w:r>
          </w:p>
        </w:tc>
        <w:tc>
          <w:tcPr>
            <w:tcW w:w="6706" w:type="dxa"/>
          </w:tcPr>
          <w:p w14:paraId="6C85A911" w14:textId="51B5C3FB" w:rsidR="00956F16" w:rsidRPr="005412FF" w:rsidRDefault="00956F16" w:rsidP="00956F16">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lang w:val="es-CO"/>
              </w:rPr>
            </w:pPr>
            <w:r w:rsidRPr="005412FF">
              <w:rPr>
                <w:rFonts w:ascii="Arial" w:eastAsia="Arial" w:hAnsi="Arial" w:cs="Arial"/>
                <w:lang w:val="es-CO"/>
              </w:rPr>
              <w:t>Es el conjunto de actos y actividades, adelantadas por la I.E.D. desde la planeación hasta la liquidación o cierre del respectivo contrato.</w:t>
            </w:r>
          </w:p>
        </w:tc>
      </w:tr>
      <w:tr w:rsidR="00956F16" w:rsidRPr="005412FF" w14:paraId="0137E13C" w14:textId="77777777" w:rsidTr="3F470BC2">
        <w:tc>
          <w:tcPr>
            <w:cnfStyle w:val="001000000000" w:firstRow="0" w:lastRow="0" w:firstColumn="1" w:lastColumn="0" w:oddVBand="0" w:evenVBand="0" w:oddHBand="0" w:evenHBand="0" w:firstRowFirstColumn="0" w:firstRowLastColumn="0" w:lastRowFirstColumn="0" w:lastRowLastColumn="0"/>
            <w:tcW w:w="2122" w:type="dxa"/>
          </w:tcPr>
          <w:p w14:paraId="33C7DB75" w14:textId="5DE4914E" w:rsidR="00956F16" w:rsidRPr="005412FF" w:rsidRDefault="00956F16" w:rsidP="00956F16">
            <w:pPr>
              <w:jc w:val="both"/>
              <w:rPr>
                <w:rFonts w:ascii="Arial" w:eastAsia="Arial" w:hAnsi="Arial" w:cs="Arial"/>
                <w:lang w:val="es-CO"/>
              </w:rPr>
            </w:pPr>
            <w:r w:rsidRPr="005412FF">
              <w:rPr>
                <w:rFonts w:ascii="Arial" w:eastAsia="Arial" w:hAnsi="Arial" w:cs="Arial"/>
                <w:lang w:val="es-CO"/>
              </w:rPr>
              <w:t>Requisitos Habilitantes:</w:t>
            </w:r>
          </w:p>
        </w:tc>
        <w:tc>
          <w:tcPr>
            <w:tcW w:w="6706" w:type="dxa"/>
          </w:tcPr>
          <w:p w14:paraId="10D973B0" w14:textId="237BC53B" w:rsidR="00956F16" w:rsidRPr="005412FF" w:rsidRDefault="00956F16" w:rsidP="00956F16">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val="es-CO"/>
              </w:rPr>
            </w:pPr>
            <w:r w:rsidRPr="005412FF">
              <w:rPr>
                <w:rFonts w:ascii="Arial" w:eastAsia="Arial" w:hAnsi="Arial" w:cs="Arial"/>
                <w:lang w:val="es-CO"/>
              </w:rPr>
              <w:t>Se refiere a la capacidad jurídica, condiciones de experiencia, capacidad financiera y de organización de los proponentes que serán objeto de verificación y de cumplimiento para la participación en el proceso de selección.</w:t>
            </w:r>
          </w:p>
        </w:tc>
      </w:tr>
      <w:tr w:rsidR="001742D6" w:rsidRPr="005412FF" w14:paraId="66F2A007" w14:textId="77777777" w:rsidTr="3F470B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57C87A69" w14:textId="600983B7" w:rsidR="00956F16" w:rsidRPr="005412FF" w:rsidRDefault="00956F16" w:rsidP="00956F16">
            <w:pPr>
              <w:jc w:val="both"/>
              <w:rPr>
                <w:rFonts w:ascii="Arial" w:eastAsia="Arial" w:hAnsi="Arial" w:cs="Arial"/>
                <w:lang w:val="es-CO"/>
              </w:rPr>
            </w:pPr>
            <w:r w:rsidRPr="005412FF">
              <w:rPr>
                <w:rFonts w:ascii="Arial" w:eastAsia="Arial" w:hAnsi="Arial" w:cs="Arial"/>
                <w:lang w:val="es-CO"/>
              </w:rPr>
              <w:t>Riesgos Previsibles:</w:t>
            </w:r>
          </w:p>
        </w:tc>
        <w:tc>
          <w:tcPr>
            <w:tcW w:w="6706" w:type="dxa"/>
          </w:tcPr>
          <w:p w14:paraId="2865DD97" w14:textId="45E91DA3" w:rsidR="00956F16" w:rsidRPr="005412FF" w:rsidRDefault="00956F16" w:rsidP="00956F16">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lang w:val="es-CO"/>
              </w:rPr>
            </w:pPr>
            <w:r w:rsidRPr="005412FF">
              <w:rPr>
                <w:rFonts w:ascii="Arial" w:eastAsia="Arial" w:hAnsi="Arial" w:cs="Arial"/>
                <w:lang w:val="es-CO"/>
              </w:rPr>
              <w:t>Es un evento que puede generar efectos adversos de distinta magnitud en el logro de los objetivos de contratación de la ejecución del contrato y que están debidamente tipificados, cuantificados y asignados a una de las partes.</w:t>
            </w:r>
          </w:p>
        </w:tc>
      </w:tr>
      <w:tr w:rsidR="00956F16" w:rsidRPr="005412FF" w14:paraId="1355CE6B" w14:textId="77777777" w:rsidTr="3F470BC2">
        <w:tc>
          <w:tcPr>
            <w:cnfStyle w:val="001000000000" w:firstRow="0" w:lastRow="0" w:firstColumn="1" w:lastColumn="0" w:oddVBand="0" w:evenVBand="0" w:oddHBand="0" w:evenHBand="0" w:firstRowFirstColumn="0" w:firstRowLastColumn="0" w:lastRowFirstColumn="0" w:lastRowLastColumn="0"/>
            <w:tcW w:w="2122" w:type="dxa"/>
          </w:tcPr>
          <w:p w14:paraId="36E124F5" w14:textId="5DBF036D" w:rsidR="00956F16" w:rsidRPr="005412FF" w:rsidRDefault="00956F16" w:rsidP="00956F16">
            <w:pPr>
              <w:jc w:val="both"/>
              <w:rPr>
                <w:rFonts w:ascii="Arial" w:eastAsia="Arial" w:hAnsi="Arial" w:cs="Arial"/>
                <w:b w:val="0"/>
                <w:bCs w:val="0"/>
                <w:lang w:val="es-CO"/>
              </w:rPr>
            </w:pPr>
            <w:r w:rsidRPr="005412FF">
              <w:rPr>
                <w:rFonts w:ascii="Arial" w:eastAsia="Arial" w:hAnsi="Arial" w:cs="Arial"/>
                <w:lang w:val="es-CO"/>
              </w:rPr>
              <w:t>SMMLV:</w:t>
            </w:r>
          </w:p>
        </w:tc>
        <w:tc>
          <w:tcPr>
            <w:tcW w:w="6706" w:type="dxa"/>
          </w:tcPr>
          <w:p w14:paraId="4371741A" w14:textId="4DB5CE01" w:rsidR="00956F16" w:rsidRPr="005412FF" w:rsidRDefault="00956F16" w:rsidP="00956F16">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val="es-CO"/>
              </w:rPr>
            </w:pPr>
            <w:r w:rsidRPr="005412FF">
              <w:rPr>
                <w:rFonts w:ascii="Arial" w:eastAsia="Arial" w:hAnsi="Arial" w:cs="Arial"/>
                <w:lang w:val="es-CO"/>
              </w:rPr>
              <w:t>Salario Mínimo Mensual Legal Vigente</w:t>
            </w:r>
          </w:p>
        </w:tc>
      </w:tr>
      <w:tr w:rsidR="00DA1879" w:rsidRPr="005412FF" w14:paraId="5C3F43E6" w14:textId="77777777" w:rsidTr="3F470B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1560FD27" w14:textId="39E281A8" w:rsidR="00DA1879" w:rsidRPr="005412FF" w:rsidRDefault="00DA1879" w:rsidP="00956F16">
            <w:pPr>
              <w:jc w:val="both"/>
              <w:rPr>
                <w:rFonts w:ascii="Arial" w:eastAsia="Arial" w:hAnsi="Arial" w:cs="Arial"/>
                <w:lang w:val="es-CO"/>
              </w:rPr>
            </w:pPr>
            <w:r>
              <w:rPr>
                <w:rFonts w:ascii="Arial" w:eastAsia="Arial" w:hAnsi="Arial" w:cs="Arial"/>
                <w:lang w:val="es-CO"/>
              </w:rPr>
              <w:t>SECOP:</w:t>
            </w:r>
          </w:p>
        </w:tc>
        <w:tc>
          <w:tcPr>
            <w:tcW w:w="6706" w:type="dxa"/>
          </w:tcPr>
          <w:p w14:paraId="44DC8DF8" w14:textId="1F3E5FD9" w:rsidR="00DA1879" w:rsidRPr="005412FF" w:rsidRDefault="00DA1879" w:rsidP="00DA1879">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lang w:val="es-CO"/>
              </w:rPr>
            </w:pPr>
            <w:r>
              <w:rPr>
                <w:rFonts w:ascii="Arial" w:eastAsia="Arial" w:hAnsi="Arial" w:cs="Arial"/>
                <w:lang w:val="es-CO"/>
              </w:rPr>
              <w:t>E</w:t>
            </w:r>
            <w:r w:rsidRPr="00DA1879">
              <w:rPr>
                <w:rFonts w:ascii="Arial" w:eastAsia="Arial" w:hAnsi="Arial" w:cs="Arial"/>
                <w:lang w:val="es-CO"/>
              </w:rPr>
              <w:t>s el Sistema Electrónico para la Contratación Pública</w:t>
            </w:r>
            <w:r>
              <w:rPr>
                <w:rFonts w:ascii="Arial" w:eastAsia="Arial" w:hAnsi="Arial" w:cs="Arial"/>
                <w:lang w:val="es-CO"/>
              </w:rPr>
              <w:t xml:space="preserve">, se divide en dos plataformas el SECOP I de carácter publicitario y el SECOP II – transaccional. </w:t>
            </w:r>
          </w:p>
        </w:tc>
      </w:tr>
      <w:tr w:rsidR="001742D6" w:rsidRPr="005412FF" w14:paraId="5299AB60" w14:textId="77777777" w:rsidTr="3F470BC2">
        <w:tc>
          <w:tcPr>
            <w:cnfStyle w:val="001000000000" w:firstRow="0" w:lastRow="0" w:firstColumn="1" w:lastColumn="0" w:oddVBand="0" w:evenVBand="0" w:oddHBand="0" w:evenHBand="0" w:firstRowFirstColumn="0" w:firstRowLastColumn="0" w:lastRowFirstColumn="0" w:lastRowLastColumn="0"/>
            <w:tcW w:w="2122" w:type="dxa"/>
          </w:tcPr>
          <w:p w14:paraId="2CB616F8" w14:textId="0A92756D" w:rsidR="00956F16" w:rsidRPr="005412FF" w:rsidRDefault="00956F16" w:rsidP="00956F16">
            <w:pPr>
              <w:jc w:val="both"/>
              <w:rPr>
                <w:rFonts w:ascii="Arial" w:eastAsia="Arial" w:hAnsi="Arial" w:cs="Arial"/>
                <w:b w:val="0"/>
                <w:bCs w:val="0"/>
                <w:lang w:val="es-CO"/>
              </w:rPr>
            </w:pPr>
            <w:r w:rsidRPr="005412FF">
              <w:rPr>
                <w:rFonts w:ascii="Arial" w:eastAsia="Arial" w:hAnsi="Arial" w:cs="Arial"/>
                <w:lang w:val="es-CO"/>
              </w:rPr>
              <w:lastRenderedPageBreak/>
              <w:t>Supervisión:</w:t>
            </w:r>
          </w:p>
        </w:tc>
        <w:tc>
          <w:tcPr>
            <w:tcW w:w="6706" w:type="dxa"/>
          </w:tcPr>
          <w:p w14:paraId="07E63197" w14:textId="77777777" w:rsidR="000772B9" w:rsidRDefault="00956F16" w:rsidP="00956F16">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val="es-CO"/>
              </w:rPr>
            </w:pPr>
            <w:r w:rsidRPr="005412FF">
              <w:rPr>
                <w:rFonts w:ascii="Arial" w:eastAsia="Arial" w:hAnsi="Arial" w:cs="Arial"/>
                <w:lang w:val="es-CO"/>
              </w:rPr>
              <w:t xml:space="preserve">Consistirá en el seguimiento técnico, administrativo, financiero, </w:t>
            </w:r>
          </w:p>
          <w:p w14:paraId="6271F24C" w14:textId="792508C1" w:rsidR="00956F16" w:rsidRPr="005412FF" w:rsidRDefault="00956F16" w:rsidP="00956F16">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val="es-CO"/>
              </w:rPr>
            </w:pPr>
            <w:r w:rsidRPr="005412FF">
              <w:rPr>
                <w:rFonts w:ascii="Arial" w:eastAsia="Arial" w:hAnsi="Arial" w:cs="Arial"/>
                <w:lang w:val="es-CO"/>
              </w:rPr>
              <w:t>contable, y jurídico, que, sobre el cumplimiento del objeto del contrato; es ejercida por la misma entidad estatal a través de un funcionario debidamente designado en el contrato mediante documento adicional expedido por el</w:t>
            </w:r>
            <w:r w:rsidR="00AA4FD0">
              <w:rPr>
                <w:rFonts w:ascii="Arial" w:eastAsia="Arial" w:hAnsi="Arial" w:cs="Arial"/>
                <w:lang w:val="es-CO"/>
              </w:rPr>
              <w:t>(la)</w:t>
            </w:r>
            <w:r w:rsidRPr="005412FF">
              <w:rPr>
                <w:rFonts w:ascii="Arial" w:eastAsia="Arial" w:hAnsi="Arial" w:cs="Arial"/>
                <w:lang w:val="es-CO"/>
              </w:rPr>
              <w:t xml:space="preserve"> </w:t>
            </w:r>
            <w:r w:rsidR="00AA4FD0">
              <w:rPr>
                <w:rFonts w:ascii="Arial" w:eastAsia="Arial" w:hAnsi="Arial" w:cs="Arial"/>
                <w:lang w:val="es-CO"/>
              </w:rPr>
              <w:t>O</w:t>
            </w:r>
            <w:r w:rsidRPr="005412FF">
              <w:rPr>
                <w:rFonts w:ascii="Arial" w:eastAsia="Arial" w:hAnsi="Arial" w:cs="Arial"/>
                <w:lang w:val="es-CO"/>
              </w:rPr>
              <w:t>rdenador</w:t>
            </w:r>
            <w:r w:rsidR="00AA4FD0">
              <w:rPr>
                <w:rFonts w:ascii="Arial" w:eastAsia="Arial" w:hAnsi="Arial" w:cs="Arial"/>
                <w:lang w:val="es-CO"/>
              </w:rPr>
              <w:t>(a)</w:t>
            </w:r>
            <w:r w:rsidRPr="005412FF">
              <w:rPr>
                <w:rFonts w:ascii="Arial" w:eastAsia="Arial" w:hAnsi="Arial" w:cs="Arial"/>
                <w:lang w:val="es-CO"/>
              </w:rPr>
              <w:t xml:space="preserve"> del </w:t>
            </w:r>
            <w:r w:rsidR="00AA4FD0">
              <w:rPr>
                <w:rFonts w:ascii="Arial" w:eastAsia="Arial" w:hAnsi="Arial" w:cs="Arial"/>
                <w:lang w:val="es-CO"/>
              </w:rPr>
              <w:t>G</w:t>
            </w:r>
            <w:r w:rsidRPr="005412FF">
              <w:rPr>
                <w:rFonts w:ascii="Arial" w:eastAsia="Arial" w:hAnsi="Arial" w:cs="Arial"/>
                <w:lang w:val="es-CO"/>
              </w:rPr>
              <w:t>asto.</w:t>
            </w:r>
          </w:p>
          <w:p w14:paraId="07010299" w14:textId="77777777" w:rsidR="00956F16" w:rsidRPr="005412FF" w:rsidRDefault="00956F16" w:rsidP="00956F16">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val="es-CO"/>
              </w:rPr>
            </w:pPr>
          </w:p>
          <w:p w14:paraId="6A090576" w14:textId="63675614" w:rsidR="00956F16" w:rsidRPr="005412FF" w:rsidRDefault="00956F16" w:rsidP="00956F16">
            <w:pPr>
              <w:jc w:val="both"/>
              <w:textAlignment w:val="baseline"/>
              <w:cnfStyle w:val="000000000000" w:firstRow="0" w:lastRow="0" w:firstColumn="0" w:lastColumn="0" w:oddVBand="0" w:evenVBand="0" w:oddHBand="0" w:evenHBand="0" w:firstRowFirstColumn="0" w:firstRowLastColumn="0" w:lastRowFirstColumn="0" w:lastRowLastColumn="0"/>
              <w:rPr>
                <w:rFonts w:ascii="Arial" w:eastAsia="Arial" w:hAnsi="Arial" w:cs="Arial"/>
                <w:lang w:val="es-CO" w:eastAsia="es-CO"/>
              </w:rPr>
            </w:pPr>
            <w:r w:rsidRPr="005412FF">
              <w:rPr>
                <w:rFonts w:ascii="Arial" w:eastAsia="Arial" w:hAnsi="Arial" w:cs="Arial"/>
                <w:lang w:val="es-CO" w:eastAsia="es-CO"/>
              </w:rPr>
              <w:t>Para mayor claridad, se recomienda verificar el Link de acceso a la Guía emitida por la Agencia Nacional para la Contratación Pública, a saber: </w:t>
            </w:r>
            <w:hyperlink r:id="rId8">
              <w:r w:rsidRPr="005412FF">
                <w:rPr>
                  <w:rFonts w:ascii="Arial" w:eastAsia="Arial" w:hAnsi="Arial" w:cs="Arial"/>
                  <w:u w:val="single"/>
                  <w:lang w:val="es-CO" w:eastAsia="es-CO"/>
                </w:rPr>
                <w:t>https://colombiacompra.gov.co/sites/cce_public/files/cce_documents/cce_guia_para_el_ejercicio_de_las_funciones_de_supervision_e_interventoria_de_los_contratos_del_estado.pdf</w:t>
              </w:r>
            </w:hyperlink>
            <w:r w:rsidR="00FD58F5">
              <w:rPr>
                <w:rFonts w:ascii="Arial" w:eastAsia="Arial" w:hAnsi="Arial" w:cs="Arial"/>
                <w:lang w:val="es-CO" w:eastAsia="es-CO"/>
              </w:rPr>
              <w:t xml:space="preserve"> </w:t>
            </w:r>
            <w:r w:rsidRPr="005412FF">
              <w:rPr>
                <w:rFonts w:ascii="Arial" w:eastAsia="Arial" w:hAnsi="Arial" w:cs="Arial"/>
                <w:lang w:val="es-CO" w:eastAsia="es-CO"/>
              </w:rPr>
              <w:t xml:space="preserve">    </w:t>
            </w:r>
          </w:p>
          <w:p w14:paraId="08FA5176" w14:textId="4869341C" w:rsidR="00956F16" w:rsidRPr="005412FF" w:rsidRDefault="00956F16" w:rsidP="00956F16">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val="es-CO"/>
              </w:rPr>
            </w:pPr>
          </w:p>
        </w:tc>
      </w:tr>
      <w:tr w:rsidR="00956F16" w:rsidRPr="005412FF" w14:paraId="6F7791A6" w14:textId="77777777" w:rsidTr="3F470B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D38A964" w14:textId="60BEC5AF" w:rsidR="00956F16" w:rsidRPr="005412FF" w:rsidRDefault="00956F16" w:rsidP="00956F16">
            <w:pPr>
              <w:jc w:val="both"/>
              <w:rPr>
                <w:rFonts w:ascii="Arial" w:eastAsia="Arial" w:hAnsi="Arial" w:cs="Arial"/>
                <w:b w:val="0"/>
                <w:bCs w:val="0"/>
                <w:lang w:val="es-CO"/>
              </w:rPr>
            </w:pPr>
            <w:r w:rsidRPr="005412FF">
              <w:rPr>
                <w:rFonts w:ascii="Arial" w:eastAsia="Arial" w:hAnsi="Arial" w:cs="Arial"/>
                <w:lang w:val="es-CO"/>
              </w:rPr>
              <w:t>Tienda Virtual del Estado Colombiano -TVEC:</w:t>
            </w:r>
          </w:p>
        </w:tc>
        <w:tc>
          <w:tcPr>
            <w:tcW w:w="6706" w:type="dxa"/>
          </w:tcPr>
          <w:p w14:paraId="5D8262F3" w14:textId="33BC8EB9" w:rsidR="00956F16" w:rsidRPr="00DA1879" w:rsidRDefault="00956F16" w:rsidP="00956F16">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lang w:val="es-CO"/>
              </w:rPr>
            </w:pPr>
            <w:r w:rsidRPr="00DA1879">
              <w:rPr>
                <w:rFonts w:ascii="Arial" w:eastAsia="Arial" w:hAnsi="Arial" w:cs="Arial"/>
                <w:color w:val="000000" w:themeColor="text1"/>
                <w:lang w:val="es-CO"/>
              </w:rPr>
              <w:t>Es una herramienta en línea del Sistema de Compra Pública, que podrá ser utilizada por los Colegios, para la adquisición de bienes y servicios de características técnicas uniformes, como:</w:t>
            </w:r>
          </w:p>
          <w:p w14:paraId="2071C51C" w14:textId="76768262" w:rsidR="00956F16" w:rsidRPr="00DA1879" w:rsidRDefault="00956F16" w:rsidP="00956F16">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lang w:val="es-CO"/>
              </w:rPr>
            </w:pPr>
          </w:p>
          <w:p w14:paraId="7EA41626" w14:textId="368C5CFD" w:rsidR="00956F16" w:rsidRPr="00DA1879" w:rsidRDefault="00956F16" w:rsidP="00DA1879">
            <w:pPr>
              <w:pStyle w:val="Prrafodelista"/>
              <w:numPr>
                <w:ilvl w:val="0"/>
                <w:numId w:val="15"/>
              </w:num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sz w:val="22"/>
                <w:szCs w:val="22"/>
                <w:lang w:val="es-CO"/>
              </w:rPr>
            </w:pPr>
            <w:r w:rsidRPr="00DA1879">
              <w:rPr>
                <w:rFonts w:ascii="Arial" w:eastAsia="Arial" w:hAnsi="Arial" w:cs="Arial"/>
                <w:color w:val="000000" w:themeColor="text1"/>
                <w:sz w:val="22"/>
                <w:szCs w:val="22"/>
                <w:lang w:val="es-CO"/>
              </w:rPr>
              <w:t>Acuerdos Marco de Precios/ Instrumentos de Agregación de Demanda</w:t>
            </w:r>
            <w:r w:rsidR="00DA1879">
              <w:rPr>
                <w:rFonts w:ascii="Arial" w:eastAsia="Arial" w:hAnsi="Arial" w:cs="Arial"/>
                <w:color w:val="000000" w:themeColor="text1"/>
                <w:sz w:val="22"/>
                <w:szCs w:val="22"/>
                <w:lang w:val="es-CO"/>
              </w:rPr>
              <w:t>.</w:t>
            </w:r>
          </w:p>
          <w:p w14:paraId="793779F2" w14:textId="0A0331F1" w:rsidR="00956F16" w:rsidRPr="00DA1879" w:rsidRDefault="00956F16" w:rsidP="00DA1879">
            <w:pPr>
              <w:pStyle w:val="Prrafodelista"/>
              <w:numPr>
                <w:ilvl w:val="0"/>
                <w:numId w:val="15"/>
              </w:num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themeColor="text1"/>
                <w:lang w:val="es-CO"/>
              </w:rPr>
            </w:pPr>
            <w:r w:rsidRPr="00DA1879">
              <w:rPr>
                <w:rFonts w:ascii="Arial" w:eastAsia="Arial" w:hAnsi="Arial" w:cs="Arial"/>
                <w:color w:val="000000" w:themeColor="text1"/>
                <w:sz w:val="22"/>
                <w:szCs w:val="22"/>
                <w:lang w:val="es-CO"/>
              </w:rPr>
              <w:t>Grandes Superficies.</w:t>
            </w:r>
            <w:r w:rsidRPr="00DA1879">
              <w:rPr>
                <w:rFonts w:ascii="Arial" w:eastAsia="Arial" w:hAnsi="Arial" w:cs="Arial"/>
                <w:color w:val="000000" w:themeColor="text1"/>
                <w:lang w:val="es-CO"/>
              </w:rPr>
              <w:t xml:space="preserve"> </w:t>
            </w:r>
          </w:p>
        </w:tc>
      </w:tr>
      <w:tr w:rsidR="00956F16" w:rsidRPr="005412FF" w14:paraId="0345F99A" w14:textId="77777777" w:rsidTr="3F470BC2">
        <w:tc>
          <w:tcPr>
            <w:cnfStyle w:val="001000000000" w:firstRow="0" w:lastRow="0" w:firstColumn="1" w:lastColumn="0" w:oddVBand="0" w:evenVBand="0" w:oddHBand="0" w:evenHBand="0" w:firstRowFirstColumn="0" w:firstRowLastColumn="0" w:lastRowFirstColumn="0" w:lastRowLastColumn="0"/>
            <w:tcW w:w="2122" w:type="dxa"/>
          </w:tcPr>
          <w:p w14:paraId="3A4F604C" w14:textId="77777777" w:rsidR="00956F16" w:rsidRPr="005412FF" w:rsidRDefault="00956F16" w:rsidP="00956F16">
            <w:pPr>
              <w:jc w:val="both"/>
              <w:rPr>
                <w:rFonts w:ascii="Arial" w:eastAsia="Arial" w:hAnsi="Arial" w:cs="Arial"/>
                <w:lang w:val="es-CO"/>
              </w:rPr>
            </w:pPr>
            <w:r w:rsidRPr="005412FF">
              <w:rPr>
                <w:rFonts w:ascii="Arial" w:eastAsia="Arial" w:hAnsi="Arial" w:cs="Arial"/>
                <w:lang w:val="es-CO"/>
              </w:rPr>
              <w:t>Unión Temporal:</w:t>
            </w:r>
          </w:p>
        </w:tc>
        <w:tc>
          <w:tcPr>
            <w:tcW w:w="6706" w:type="dxa"/>
          </w:tcPr>
          <w:p w14:paraId="0CB12786" w14:textId="7A015450" w:rsidR="00956F16" w:rsidRPr="005412FF" w:rsidRDefault="00956F16" w:rsidP="00956F16">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val="es-CO"/>
              </w:rPr>
            </w:pPr>
            <w:r w:rsidRPr="005412FF">
              <w:rPr>
                <w:rFonts w:ascii="Arial" w:eastAsia="Arial" w:hAnsi="Arial" w:cs="Arial"/>
                <w:lang w:val="es-CO"/>
              </w:rPr>
              <w:t>Cuando dos o más personas en forma conjunta presentan una misma propuesta para la adjudicación, celebración y ejecución de un contrato, respondiendo solidariamente por el cumplimiento de la propuesta y del objeto contratado, pero las sanciones por el incumplimiento de las obligaciones derivadas de la propuesta y del contrato se impondrán de acuerdo con la participación en la ejecución de cada uno de los miembros de la unión temporal.</w:t>
            </w:r>
          </w:p>
        </w:tc>
      </w:tr>
      <w:tr w:rsidR="00956F16" w:rsidRPr="005412FF" w14:paraId="67BFBC62" w14:textId="77777777" w:rsidTr="3F470B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FE8331B" w14:textId="77777777" w:rsidR="005412FF" w:rsidRPr="005412FF" w:rsidRDefault="00956F16" w:rsidP="00956F16">
            <w:pPr>
              <w:jc w:val="both"/>
              <w:rPr>
                <w:rFonts w:ascii="Arial" w:eastAsia="Arial" w:hAnsi="Arial" w:cs="Arial"/>
                <w:lang w:val="es-CO"/>
              </w:rPr>
            </w:pPr>
            <w:r w:rsidRPr="005412FF">
              <w:rPr>
                <w:rFonts w:ascii="Arial" w:eastAsia="Arial" w:hAnsi="Arial" w:cs="Arial"/>
                <w:lang w:val="es-CO"/>
              </w:rPr>
              <w:t>Vigencia del</w:t>
            </w:r>
          </w:p>
          <w:p w14:paraId="2E854C15" w14:textId="06DF0AD5" w:rsidR="00956F16" w:rsidRPr="005412FF" w:rsidRDefault="00956F16" w:rsidP="00956F16">
            <w:pPr>
              <w:jc w:val="both"/>
              <w:rPr>
                <w:rFonts w:ascii="Arial" w:eastAsia="Arial" w:hAnsi="Arial" w:cs="Arial"/>
                <w:lang w:val="es-CO"/>
              </w:rPr>
            </w:pPr>
            <w:r w:rsidRPr="005412FF">
              <w:rPr>
                <w:rFonts w:ascii="Arial" w:eastAsia="Arial" w:hAnsi="Arial" w:cs="Arial"/>
                <w:lang w:val="es-CO"/>
              </w:rPr>
              <w:t>Contrato:</w:t>
            </w:r>
          </w:p>
        </w:tc>
        <w:tc>
          <w:tcPr>
            <w:tcW w:w="6706" w:type="dxa"/>
          </w:tcPr>
          <w:p w14:paraId="721D43D2" w14:textId="67E219C0" w:rsidR="00956F16" w:rsidRPr="005412FF" w:rsidRDefault="00956F16" w:rsidP="00956F16">
            <w:pPr>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lang w:val="es-CO"/>
              </w:rPr>
            </w:pPr>
            <w:r w:rsidRPr="005412FF">
              <w:rPr>
                <w:rFonts w:ascii="Arial" w:eastAsia="Arial" w:hAnsi="Arial" w:cs="Arial"/>
                <w:lang w:val="es-CO"/>
              </w:rPr>
              <w:t>Periodo de tiempo contado desde la suscripción del contrato y hasta la liquidación de este si hay lugar a ella, o el vencimiento del término que tienen las partes para cumplir sus obligaciones, o en su defecto la que estipule el contrato.</w:t>
            </w:r>
          </w:p>
        </w:tc>
      </w:tr>
      <w:tr w:rsidR="00956F16" w:rsidRPr="005412FF" w14:paraId="5ADCD55B" w14:textId="77777777" w:rsidTr="3F470BC2">
        <w:tc>
          <w:tcPr>
            <w:cnfStyle w:val="001000000000" w:firstRow="0" w:lastRow="0" w:firstColumn="1" w:lastColumn="0" w:oddVBand="0" w:evenVBand="0" w:oddHBand="0" w:evenHBand="0" w:firstRowFirstColumn="0" w:firstRowLastColumn="0" w:lastRowFirstColumn="0" w:lastRowLastColumn="0"/>
            <w:tcW w:w="2122" w:type="dxa"/>
          </w:tcPr>
          <w:p w14:paraId="41AAE76C" w14:textId="294DA74B" w:rsidR="00956F16" w:rsidRPr="005412FF" w:rsidRDefault="00956F16" w:rsidP="00956F16">
            <w:pPr>
              <w:jc w:val="both"/>
              <w:rPr>
                <w:rFonts w:ascii="Arial" w:eastAsia="Arial" w:hAnsi="Arial" w:cs="Arial"/>
                <w:b w:val="0"/>
                <w:bCs w:val="0"/>
                <w:lang w:val="es-CO"/>
              </w:rPr>
            </w:pPr>
            <w:r w:rsidRPr="005412FF">
              <w:rPr>
                <w:rFonts w:ascii="Arial" w:eastAsia="Arial" w:hAnsi="Arial" w:cs="Arial"/>
                <w:lang w:val="es-CO"/>
              </w:rPr>
              <w:t>Veedurías Ciudadanas en la Contratación Estatal:</w:t>
            </w:r>
          </w:p>
        </w:tc>
        <w:tc>
          <w:tcPr>
            <w:tcW w:w="6706" w:type="dxa"/>
          </w:tcPr>
          <w:p w14:paraId="547D02AF" w14:textId="4C5B44F4" w:rsidR="00956F16" w:rsidRPr="005412FF" w:rsidRDefault="00142EF1" w:rsidP="005412FF">
            <w:pPr>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lang w:val="es-CO"/>
              </w:rPr>
            </w:pPr>
            <w:r>
              <w:rPr>
                <w:rFonts w:ascii="Arial" w:eastAsia="Arial" w:hAnsi="Arial" w:cs="Arial"/>
                <w:lang w:val="es-CO"/>
              </w:rPr>
              <w:t>E</w:t>
            </w:r>
            <w:r w:rsidRPr="00142EF1">
              <w:rPr>
                <w:rFonts w:ascii="Arial" w:eastAsia="Arial" w:hAnsi="Arial" w:cs="Arial"/>
                <w:lang w:val="es-CO"/>
              </w:rPr>
              <w:t xml:space="preserve">s un mecanismo de control social, </w:t>
            </w:r>
            <w:r>
              <w:rPr>
                <w:rFonts w:ascii="Arial" w:eastAsia="Arial" w:hAnsi="Arial" w:cs="Arial"/>
                <w:lang w:val="es-CO"/>
              </w:rPr>
              <w:t>a través del cual</w:t>
            </w:r>
            <w:r w:rsidRPr="00142EF1">
              <w:rPr>
                <w:rFonts w:ascii="Arial" w:eastAsia="Arial" w:hAnsi="Arial" w:cs="Arial"/>
                <w:lang w:val="es-CO"/>
              </w:rPr>
              <w:t xml:space="preserve"> </w:t>
            </w:r>
            <w:r w:rsidR="004C494D" w:rsidRPr="00142EF1">
              <w:rPr>
                <w:rFonts w:ascii="Arial" w:eastAsia="Arial" w:hAnsi="Arial" w:cs="Arial"/>
                <w:lang w:val="es-CO"/>
              </w:rPr>
              <w:t>los ciudadanos</w:t>
            </w:r>
            <w:r w:rsidRPr="00142EF1">
              <w:rPr>
                <w:rFonts w:ascii="Arial" w:eastAsia="Arial" w:hAnsi="Arial" w:cs="Arial"/>
                <w:lang w:val="es-CO"/>
              </w:rPr>
              <w:t xml:space="preserve"> vigilan, fiscalizan y controlan la administración y gestión de lo público</w:t>
            </w:r>
            <w:r>
              <w:rPr>
                <w:rFonts w:ascii="Arial" w:eastAsia="Arial" w:hAnsi="Arial" w:cs="Arial"/>
                <w:lang w:val="es-CO"/>
              </w:rPr>
              <w:t>.</w:t>
            </w:r>
            <w:r w:rsidR="00956F16" w:rsidRPr="005412FF">
              <w:rPr>
                <w:rFonts w:ascii="Arial" w:eastAsia="Arial" w:hAnsi="Arial" w:cs="Arial"/>
                <w:lang w:val="es-CO"/>
              </w:rPr>
              <w:t xml:space="preserve"> </w:t>
            </w:r>
            <w:r>
              <w:rPr>
                <w:rFonts w:ascii="Arial" w:eastAsia="Arial" w:hAnsi="Arial" w:cs="Arial"/>
                <w:lang w:val="es-CO"/>
              </w:rPr>
              <w:t>C</w:t>
            </w:r>
            <w:r w:rsidR="00956F16" w:rsidRPr="005412FF">
              <w:rPr>
                <w:rFonts w:ascii="Arial" w:eastAsia="Arial" w:hAnsi="Arial" w:cs="Arial"/>
                <w:lang w:val="es-CO"/>
              </w:rPr>
              <w:t>onforme a la ley, pueden adelantar la vigilancia y el control en las etapas preparatoria, precontractual y contractual del proceso de contratación. Es obligación de las entidades estatales convocarlas para adelantar el control social o cualquier proceso de contratación, para lo cual la entidad suministrará toda la información y documentación pertinente que no aparezca publicada en su página WEB o en el SECOP.</w:t>
            </w:r>
          </w:p>
        </w:tc>
      </w:tr>
    </w:tbl>
    <w:p w14:paraId="67B27DCC" w14:textId="77777777" w:rsidR="00BD41F0" w:rsidRDefault="00BD41F0" w:rsidP="004E48D1">
      <w:pPr>
        <w:spacing w:after="0" w:line="240" w:lineRule="auto"/>
        <w:jc w:val="both"/>
        <w:rPr>
          <w:rFonts w:ascii="Arial" w:hAnsi="Arial" w:cs="Arial"/>
          <w:iCs/>
        </w:rPr>
      </w:pPr>
    </w:p>
    <w:p w14:paraId="21F1525E" w14:textId="758B2FCC" w:rsidR="00FD58F5" w:rsidRDefault="00FD58F5" w:rsidP="004E48D1">
      <w:pPr>
        <w:spacing w:after="0" w:line="240" w:lineRule="auto"/>
        <w:jc w:val="both"/>
        <w:rPr>
          <w:rFonts w:ascii="Arial" w:eastAsia="Calibri" w:hAnsi="Arial" w:cs="Arial"/>
          <w:lang w:val="es-CO"/>
        </w:rPr>
      </w:pPr>
      <w:r>
        <w:rPr>
          <w:rFonts w:ascii="Arial" w:eastAsia="Calibri" w:hAnsi="Arial" w:cs="Arial"/>
          <w:lang w:val="es-CO"/>
        </w:rPr>
        <w:t>Frente a los términos o definiciones</w:t>
      </w:r>
      <w:r w:rsidRPr="005412FF">
        <w:rPr>
          <w:rFonts w:ascii="Arial" w:eastAsia="Calibri" w:hAnsi="Arial" w:cs="Arial"/>
          <w:lang w:val="es-CO"/>
        </w:rPr>
        <w:t xml:space="preserve"> que no estén aquí incluidas</w:t>
      </w:r>
      <w:r>
        <w:rPr>
          <w:rFonts w:ascii="Arial" w:eastAsia="Calibri" w:hAnsi="Arial" w:cs="Arial"/>
          <w:lang w:val="es-CO"/>
        </w:rPr>
        <w:t>,</w:t>
      </w:r>
      <w:r w:rsidRPr="005412FF">
        <w:rPr>
          <w:rFonts w:ascii="Arial" w:eastAsia="Calibri" w:hAnsi="Arial" w:cs="Arial"/>
          <w:lang w:val="es-CO"/>
        </w:rPr>
        <w:t xml:space="preserve"> se entenderá en su sentido natural</w:t>
      </w:r>
      <w:r>
        <w:rPr>
          <w:rFonts w:ascii="Arial" w:eastAsia="Calibri" w:hAnsi="Arial" w:cs="Arial"/>
          <w:lang w:val="es-CO"/>
        </w:rPr>
        <w:t>.</w:t>
      </w:r>
    </w:p>
    <w:p w14:paraId="0488F55E" w14:textId="77777777" w:rsidR="00FD58F5" w:rsidRDefault="00FD58F5" w:rsidP="004E48D1">
      <w:pPr>
        <w:spacing w:after="0" w:line="240" w:lineRule="auto"/>
        <w:jc w:val="both"/>
        <w:rPr>
          <w:rFonts w:ascii="Arial" w:hAnsi="Arial" w:cs="Arial"/>
          <w:iCs/>
        </w:rPr>
      </w:pPr>
    </w:p>
    <w:p w14:paraId="37708A1A" w14:textId="6980939A" w:rsidR="004E48D1" w:rsidRDefault="004E48D1" w:rsidP="00B4088E">
      <w:pPr>
        <w:rPr>
          <w:rStyle w:val="Hipervnculo"/>
          <w:rFonts w:ascii="Arial" w:hAnsi="Arial" w:cs="Arial"/>
          <w:sz w:val="16"/>
          <w:szCs w:val="16"/>
          <w:lang w:val="es-CO"/>
        </w:rPr>
      </w:pPr>
      <w:r w:rsidRPr="005412FF">
        <w:rPr>
          <w:rFonts w:ascii="Arial" w:hAnsi="Arial" w:cs="Arial"/>
          <w:sz w:val="16"/>
          <w:szCs w:val="16"/>
          <w:lang w:val="es-CO"/>
        </w:rPr>
        <w:t xml:space="preserve">Fuente: </w:t>
      </w:r>
      <w:hyperlink r:id="rId9" w:history="1">
        <w:r w:rsidRPr="006D7FE4">
          <w:rPr>
            <w:rStyle w:val="Hipervnculo"/>
            <w:rFonts w:ascii="Arial" w:hAnsi="Arial" w:cs="Arial"/>
            <w:sz w:val="16"/>
            <w:szCs w:val="16"/>
            <w:lang w:val="es-CO"/>
          </w:rPr>
          <w:t>https://colombiacompra.gov.co/manuales-guias-y-pliegos-tipo/manuales-y-guias</w:t>
        </w:r>
      </w:hyperlink>
    </w:p>
    <w:p w14:paraId="70EF6D17" w14:textId="77777777" w:rsidR="00330F50" w:rsidRPr="00330F50" w:rsidRDefault="00330F50" w:rsidP="00330F50">
      <w:pPr>
        <w:rPr>
          <w:rFonts w:ascii="Arial" w:hAnsi="Arial" w:cs="Arial"/>
          <w:sz w:val="16"/>
          <w:szCs w:val="16"/>
          <w:lang w:val="es-CO"/>
        </w:rPr>
      </w:pPr>
    </w:p>
    <w:p w14:paraId="2288E9C4" w14:textId="797CCA2F" w:rsidR="00330F50" w:rsidRPr="00330F50" w:rsidRDefault="00330F50" w:rsidP="00330F50">
      <w:pPr>
        <w:tabs>
          <w:tab w:val="left" w:pos="2976"/>
        </w:tabs>
        <w:rPr>
          <w:rFonts w:ascii="Arial" w:hAnsi="Arial" w:cs="Arial"/>
          <w:sz w:val="16"/>
          <w:szCs w:val="16"/>
          <w:lang w:val="es-CO"/>
        </w:rPr>
      </w:pPr>
      <w:r>
        <w:rPr>
          <w:rFonts w:ascii="Arial" w:hAnsi="Arial" w:cs="Arial"/>
          <w:sz w:val="16"/>
          <w:szCs w:val="16"/>
          <w:lang w:val="es-CO"/>
        </w:rPr>
        <w:tab/>
      </w:r>
    </w:p>
    <w:sectPr w:rsidR="00330F50" w:rsidRPr="00330F50">
      <w:headerReference w:type="even" r:id="rId10"/>
      <w:headerReference w:type="default" r:id="rId11"/>
      <w:footerReference w:type="even" r:id="rId12"/>
      <w:footerReference w:type="default" r:id="rId13"/>
      <w:headerReference w:type="first" r:id="rId14"/>
      <w:footerReference w:type="firs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1DAED" w14:textId="77777777" w:rsidR="00A76682" w:rsidRDefault="00A76682" w:rsidP="004234F0">
      <w:pPr>
        <w:spacing w:after="0" w:line="240" w:lineRule="auto"/>
      </w:pPr>
      <w:r>
        <w:separator/>
      </w:r>
    </w:p>
  </w:endnote>
  <w:endnote w:type="continuationSeparator" w:id="0">
    <w:p w14:paraId="610281CE" w14:textId="77777777" w:rsidR="00A76682" w:rsidRDefault="00A76682" w:rsidP="00423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CCA4C" w14:textId="77777777" w:rsidR="00B60F3B" w:rsidRDefault="00B60F3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0D4CA" w14:textId="77777777" w:rsidR="00B60F3B" w:rsidRDefault="00B60F3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7B9E0" w14:textId="77777777" w:rsidR="00B60F3B" w:rsidRDefault="00B60F3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A97A4" w14:textId="77777777" w:rsidR="00A76682" w:rsidRDefault="00A76682" w:rsidP="004234F0">
      <w:pPr>
        <w:spacing w:after="0" w:line="240" w:lineRule="auto"/>
      </w:pPr>
      <w:r>
        <w:separator/>
      </w:r>
    </w:p>
  </w:footnote>
  <w:footnote w:type="continuationSeparator" w:id="0">
    <w:p w14:paraId="5BA31B7C" w14:textId="77777777" w:rsidR="00A76682" w:rsidRDefault="00A76682" w:rsidP="004234F0">
      <w:pPr>
        <w:spacing w:after="0" w:line="240" w:lineRule="auto"/>
      </w:pPr>
      <w:r>
        <w:continuationSeparator/>
      </w:r>
    </w:p>
  </w:footnote>
  <w:footnote w:id="1">
    <w:p w14:paraId="0F75A467" w14:textId="761E8218" w:rsidR="00D95A89" w:rsidRPr="00D95A89" w:rsidRDefault="00D95A89">
      <w:pPr>
        <w:pStyle w:val="Textonotapie"/>
        <w:rPr>
          <w:rFonts w:ascii="Arial" w:hAnsi="Arial" w:cs="Arial"/>
          <w:vertAlign w:val="superscript"/>
        </w:rPr>
      </w:pPr>
      <w:r w:rsidRPr="00D95A89">
        <w:rPr>
          <w:rStyle w:val="Refdenotaalpie"/>
          <w:rFonts w:ascii="Arial" w:hAnsi="Arial" w:cs="Arial"/>
        </w:rPr>
        <w:footnoteRef/>
      </w:r>
      <w:r w:rsidRPr="00D95A89">
        <w:rPr>
          <w:rFonts w:ascii="Arial" w:hAnsi="Arial" w:cs="Arial"/>
          <w:vertAlign w:val="superscript"/>
        </w:rPr>
        <w:t xml:space="preserve"> Transparencia por Colombia, 2014</w:t>
      </w:r>
    </w:p>
  </w:footnote>
  <w:footnote w:id="2">
    <w:p w14:paraId="07EE0CAC" w14:textId="440D6054" w:rsidR="00956F16" w:rsidRPr="008A7950" w:rsidRDefault="00956F16" w:rsidP="2A9AB854">
      <w:pPr>
        <w:pStyle w:val="Textonotapie"/>
        <w:rPr>
          <w:rFonts w:ascii="Arial" w:hAnsi="Arial" w:cs="Arial"/>
          <w:vertAlign w:val="superscript"/>
        </w:rPr>
      </w:pPr>
      <w:r w:rsidRPr="008A7950">
        <w:rPr>
          <w:rStyle w:val="Refdenotaalpie"/>
          <w:rFonts w:ascii="Arial" w:hAnsi="Arial" w:cs="Arial"/>
        </w:rPr>
        <w:footnoteRef/>
      </w:r>
      <w:r w:rsidRPr="008A7950">
        <w:rPr>
          <w:rFonts w:ascii="Arial" w:hAnsi="Arial" w:cs="Arial"/>
          <w:vertAlign w:val="superscript"/>
        </w:rPr>
        <w:t xml:space="preserve"> http://proyectos.andi.com.co/es/GAI/GuiInv/ConEst/ConEst/Paginas/TipCon.aspx</w:t>
      </w:r>
    </w:p>
  </w:footnote>
  <w:footnote w:id="3">
    <w:p w14:paraId="6AB46CB9" w14:textId="7267E478" w:rsidR="00733034" w:rsidRPr="00733034" w:rsidRDefault="00956F16" w:rsidP="2A9AB854">
      <w:pPr>
        <w:pStyle w:val="Textonotapie"/>
        <w:rPr>
          <w:rFonts w:ascii="Arial" w:hAnsi="Arial" w:cs="Arial"/>
          <w:vertAlign w:val="superscript"/>
        </w:rPr>
      </w:pPr>
      <w:r w:rsidRPr="008A7950">
        <w:rPr>
          <w:rStyle w:val="Refdenotaalpie"/>
          <w:rFonts w:ascii="Arial" w:hAnsi="Arial" w:cs="Arial"/>
        </w:rPr>
        <w:footnoteRef/>
      </w:r>
      <w:r w:rsidRPr="008A7950">
        <w:rPr>
          <w:rFonts w:ascii="Arial" w:hAnsi="Arial" w:cs="Arial"/>
          <w:vertAlign w:val="superscript"/>
        </w:rPr>
        <w:t xml:space="preserve"> MEMORANDO </w:t>
      </w:r>
      <w:r w:rsidR="00733034">
        <w:rPr>
          <w:rFonts w:ascii="Arial" w:hAnsi="Arial" w:cs="Arial"/>
          <w:vertAlign w:val="superscript"/>
        </w:rPr>
        <w:t xml:space="preserve">- </w:t>
      </w:r>
      <w:r w:rsidRPr="008A7950">
        <w:rPr>
          <w:rFonts w:ascii="Arial" w:hAnsi="Arial" w:cs="Arial"/>
          <w:vertAlign w:val="superscript"/>
        </w:rPr>
        <w:t>LINEAMIENTOS DE PROGRAMACIÓN PRESUPUESTAL VIGENCIA 202</w:t>
      </w:r>
      <w:r w:rsidR="00733034">
        <w:rPr>
          <w:rFonts w:ascii="Arial" w:hAnsi="Arial" w:cs="Arial"/>
          <w:vertAlign w:val="superscript"/>
        </w:rPr>
        <w:t>3</w:t>
      </w:r>
    </w:p>
  </w:footnote>
  <w:footnote w:id="4">
    <w:p w14:paraId="6DC45810" w14:textId="77777777" w:rsidR="00956F16" w:rsidRDefault="00956F16" w:rsidP="00B60914">
      <w:pPr>
        <w:pStyle w:val="Textonotapie"/>
      </w:pPr>
      <w:r w:rsidRPr="21212817">
        <w:rPr>
          <w:rStyle w:val="Refdenotaalpie"/>
          <w:rFonts w:ascii="Arial" w:eastAsia="Arial" w:hAnsi="Arial" w:cs="Arial"/>
        </w:rPr>
        <w:footnoteRef/>
      </w:r>
      <w:r w:rsidRPr="00DB1DDF">
        <w:rPr>
          <w:rFonts w:ascii="Arial" w:eastAsia="Arial" w:hAnsi="Arial" w:cs="Arial"/>
        </w:rPr>
        <w:t xml:space="preserve"> </w:t>
      </w:r>
      <w:r w:rsidRPr="00186FE8">
        <w:rPr>
          <w:rFonts w:ascii="Arial" w:hAnsi="Arial" w:cs="Arial"/>
          <w:vertAlign w:val="superscript"/>
        </w:rPr>
        <w:t>Guía de garantías en Procesos de Contratación - CCE</w:t>
      </w:r>
    </w:p>
  </w:footnote>
  <w:footnote w:id="5">
    <w:p w14:paraId="7BF63BD3" w14:textId="66C8F15E" w:rsidR="00956F16" w:rsidRPr="008E5ACA" w:rsidRDefault="00956F16" w:rsidP="004234F0">
      <w:pPr>
        <w:pStyle w:val="Textonotapie"/>
        <w:rPr>
          <w:vertAlign w:val="superscript"/>
          <w:lang w:val="es-MX"/>
        </w:rPr>
      </w:pPr>
      <w:r w:rsidRPr="00186FE8">
        <w:rPr>
          <w:rFonts w:ascii="Arial" w:hAnsi="Arial" w:cs="Arial"/>
          <w:vertAlign w:val="superscript"/>
          <w:lang w:val="es-CO"/>
        </w:rPr>
        <w:footnoteRef/>
      </w:r>
      <w:r w:rsidRPr="00186FE8">
        <w:rPr>
          <w:rFonts w:ascii="Arial" w:hAnsi="Arial" w:cs="Arial"/>
          <w:vertAlign w:val="superscript"/>
          <w:lang w:val="es-CO"/>
        </w:rPr>
        <w:t xml:space="preserve"> </w:t>
      </w:r>
      <w:r w:rsidRPr="008E5ACA">
        <w:rPr>
          <w:rFonts w:ascii="Arial" w:hAnsi="Arial" w:cs="Arial"/>
          <w:vertAlign w:val="superscript"/>
          <w:lang w:val="es-CO"/>
        </w:rPr>
        <w:t>Véase Alba Nelly Obando y Darío Correa Derecho Administrativo Disciplinario Pág. 59 -</w:t>
      </w:r>
      <w:r w:rsidRPr="008E5ACA">
        <w:rPr>
          <w:rFonts w:ascii="Arial" w:hAnsi="Arial" w:cs="Arial"/>
          <w:b/>
          <w:bCs/>
          <w:color w:val="333333"/>
          <w:vertAlign w:val="superscript"/>
          <w:lang w:eastAsia="es-CO"/>
        </w:rPr>
        <w:t xml:space="preserve"> </w:t>
      </w:r>
      <w:r w:rsidRPr="008E5ACA">
        <w:rPr>
          <w:rFonts w:ascii="Arial" w:hAnsi="Arial" w:cs="Arial"/>
          <w:vertAlign w:val="superscript"/>
        </w:rPr>
        <w:t xml:space="preserve">Concepto Marco 03 de 2014 Departamento Administrativo de la Función Pública- </w:t>
      </w:r>
      <w:hyperlink r:id="rId1" w:history="1">
        <w:r w:rsidRPr="008E5ACA">
          <w:rPr>
            <w:rStyle w:val="Hipervnculo"/>
            <w:rFonts w:ascii="Arial" w:hAnsi="Arial" w:cs="Arial"/>
            <w:vertAlign w:val="superscript"/>
          </w:rPr>
          <w:t>https://www.funcionpublica.gov.co/eva/gestornormativo/norma.php?i=66593</w:t>
        </w:r>
      </w:hyperlink>
      <w:r w:rsidRPr="008E5ACA">
        <w:rPr>
          <w:rFonts w:ascii="Arial" w:hAnsi="Arial" w:cs="Arial"/>
          <w:vertAlign w:val="superscript"/>
        </w:rPr>
        <w:t xml:space="preserve"> </w:t>
      </w:r>
    </w:p>
  </w:footnote>
  <w:footnote w:id="6">
    <w:p w14:paraId="306203F7" w14:textId="77777777" w:rsidR="00956F16" w:rsidRPr="008E5ACA" w:rsidRDefault="00956F16" w:rsidP="004234F0">
      <w:pPr>
        <w:pStyle w:val="Textonotapie"/>
        <w:rPr>
          <w:vertAlign w:val="superscript"/>
          <w:lang w:val="es-MX"/>
        </w:rPr>
      </w:pPr>
      <w:r w:rsidRPr="008E5ACA">
        <w:rPr>
          <w:rStyle w:val="Refdenotaalpie"/>
        </w:rPr>
        <w:footnoteRef/>
      </w:r>
      <w:r w:rsidRPr="008E5ACA">
        <w:rPr>
          <w:vertAlign w:val="superscript"/>
        </w:rPr>
        <w:t xml:space="preserve"> </w:t>
      </w:r>
      <w:r w:rsidRPr="008E5ACA">
        <w:rPr>
          <w:rFonts w:ascii="Arial" w:hAnsi="Arial" w:cs="Arial"/>
          <w:vertAlign w:val="superscript"/>
          <w:lang w:val="es-CO"/>
        </w:rPr>
        <w:t xml:space="preserve">No confundamos inhabilidades con incompatibilidades - </w:t>
      </w:r>
      <w:hyperlink r:id="rId2" w:history="1">
        <w:r w:rsidRPr="008E5ACA">
          <w:rPr>
            <w:rStyle w:val="Hipervnculo"/>
            <w:rFonts w:ascii="Arial" w:hAnsi="Arial" w:cs="Arial"/>
            <w:vertAlign w:val="superscript"/>
            <w:lang w:val="es-CO"/>
          </w:rPr>
          <w:t>https://www.asuntoslegales.com.co/analisis/jose-luis-rodriguez-506427/no-confundamos-inhabilidades-con-incompatibilidades-2202826</w:t>
        </w:r>
      </w:hyperlink>
      <w:r w:rsidRPr="008E5ACA">
        <w:rPr>
          <w:rFonts w:ascii="Arial" w:hAnsi="Arial" w:cs="Arial"/>
          <w:vertAlign w:val="superscript"/>
          <w:lang w:val="es-CO"/>
        </w:rPr>
        <w:t xml:space="preserve"> </w:t>
      </w:r>
    </w:p>
  </w:footnote>
  <w:footnote w:id="7">
    <w:p w14:paraId="74A9B639" w14:textId="2B32557B" w:rsidR="00956F16" w:rsidRPr="008E5ACA" w:rsidRDefault="00956F16" w:rsidP="427AB882">
      <w:pPr>
        <w:pStyle w:val="Textonotapie"/>
        <w:rPr>
          <w:rFonts w:ascii="Arial" w:hAnsi="Arial" w:cs="Arial"/>
          <w:vertAlign w:val="superscript"/>
        </w:rPr>
      </w:pPr>
      <w:r w:rsidRPr="008E5ACA">
        <w:rPr>
          <w:rStyle w:val="Refdenotaalpie"/>
          <w:rFonts w:ascii="Arial" w:hAnsi="Arial" w:cs="Arial"/>
        </w:rPr>
        <w:footnoteRef/>
      </w:r>
      <w:r w:rsidRPr="008E5ACA">
        <w:rPr>
          <w:rFonts w:ascii="Arial" w:hAnsi="Arial" w:cs="Arial"/>
          <w:vertAlign w:val="superscript"/>
        </w:rPr>
        <w:t xml:space="preserve"> https://normograma.sena.edu.co/docs/concepto_sena_0038914_2018.htm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51BFF" w14:textId="77777777" w:rsidR="00B60F3B" w:rsidRDefault="00B60F3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0D4BE" w14:textId="438243BC" w:rsidR="00BE426A" w:rsidRDefault="00BE426A" w:rsidP="00BE426A">
    <w:pPr>
      <w:pStyle w:val="Encabezado"/>
      <w:jc w:val="right"/>
      <w:rPr>
        <w:b/>
        <w:bCs/>
      </w:rPr>
    </w:pPr>
    <w:r>
      <w:rPr>
        <w:lang w:val="es-ES"/>
      </w:rPr>
      <w:t xml:space="preserve">Página </w:t>
    </w:r>
    <w:r>
      <w:rPr>
        <w:b/>
        <w:bCs/>
      </w:rPr>
      <w:fldChar w:fldCharType="begin"/>
    </w:r>
    <w:r>
      <w:rPr>
        <w:b/>
        <w:bCs/>
      </w:rPr>
      <w:instrText>PAGE  \* Arabic  \* MERGEFORMAT</w:instrText>
    </w:r>
    <w:r>
      <w:rPr>
        <w:b/>
        <w:bCs/>
      </w:rPr>
      <w:fldChar w:fldCharType="separate"/>
    </w:r>
    <w:r w:rsidR="00CF3ED8" w:rsidRPr="00CF3ED8">
      <w:rPr>
        <w:b/>
        <w:bCs/>
        <w:noProof/>
        <w:lang w:val="es-ES"/>
      </w:rPr>
      <w:t>14</w:t>
    </w:r>
    <w:r>
      <w:rPr>
        <w:b/>
        <w:bCs/>
      </w:rPr>
      <w:fldChar w:fldCharType="end"/>
    </w:r>
    <w:r>
      <w:rPr>
        <w:lang w:val="es-ES"/>
      </w:rPr>
      <w:t xml:space="preserve"> de </w:t>
    </w:r>
    <w:r>
      <w:rPr>
        <w:b/>
        <w:bCs/>
      </w:rPr>
      <w:fldChar w:fldCharType="begin"/>
    </w:r>
    <w:r>
      <w:rPr>
        <w:b/>
        <w:bCs/>
      </w:rPr>
      <w:instrText>NUMPAGES  \* Arabic  \* MERGEFORMAT</w:instrText>
    </w:r>
    <w:r>
      <w:rPr>
        <w:b/>
        <w:bCs/>
      </w:rPr>
      <w:fldChar w:fldCharType="separate"/>
    </w:r>
    <w:r w:rsidR="00CF3ED8" w:rsidRPr="00CF3ED8">
      <w:rPr>
        <w:b/>
        <w:bCs/>
        <w:noProof/>
        <w:lang w:val="es-ES"/>
      </w:rPr>
      <w:t>14</w:t>
    </w:r>
    <w:r>
      <w:rPr>
        <w:b/>
        <w:bCs/>
      </w:rPr>
      <w:fldChar w:fldCharType="end"/>
    </w:r>
  </w:p>
  <w:p w14:paraId="7C5B62A3" w14:textId="6F19001D" w:rsidR="0085240F" w:rsidRDefault="0085240F" w:rsidP="0085240F">
    <w:pPr>
      <w:spacing w:after="0"/>
      <w:jc w:val="center"/>
      <w:rPr>
        <w:rFonts w:ascii="Arial" w:eastAsia="Calibri" w:hAnsi="Arial" w:cs="Arial"/>
        <w:b/>
        <w:bCs/>
        <w:lang w:val="es-CO"/>
      </w:rPr>
    </w:pPr>
    <w:r w:rsidRPr="00571C09">
      <w:rPr>
        <w:rFonts w:ascii="Arial" w:eastAsia="Calibri" w:hAnsi="Arial" w:cs="Arial"/>
        <w:b/>
        <w:bCs/>
        <w:lang w:val="es-CO"/>
      </w:rPr>
      <w:t>Anexo</w:t>
    </w:r>
  </w:p>
  <w:p w14:paraId="58E3F9DB" w14:textId="77777777" w:rsidR="0085240F" w:rsidRDefault="0085240F" w:rsidP="0085240F">
    <w:pPr>
      <w:spacing w:after="0"/>
      <w:jc w:val="center"/>
      <w:rPr>
        <w:rFonts w:ascii="Arial" w:eastAsia="Calibri" w:hAnsi="Arial" w:cs="Arial"/>
        <w:b/>
        <w:bCs/>
        <w:lang w:val="es-CO"/>
      </w:rPr>
    </w:pPr>
    <w:r>
      <w:rPr>
        <w:rFonts w:ascii="Arial" w:eastAsia="Calibri" w:hAnsi="Arial" w:cs="Arial"/>
        <w:b/>
        <w:bCs/>
        <w:lang w:val="es-CO"/>
      </w:rPr>
      <w:t xml:space="preserve"> DEFINICIONES</w:t>
    </w:r>
  </w:p>
  <w:p w14:paraId="776D6AB2" w14:textId="77777777" w:rsidR="0085240F" w:rsidRDefault="0085240F" w:rsidP="0085240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C605F" w14:textId="77777777" w:rsidR="00B60F3B" w:rsidRDefault="00B60F3B">
    <w:pPr>
      <w:pStyle w:val="Encabezado"/>
    </w:pPr>
  </w:p>
</w:hdr>
</file>

<file path=word/intelligence.xml><?xml version="1.0" encoding="utf-8"?>
<int:Intelligence xmlns:int="http://schemas.microsoft.com/office/intelligence/2019/intelligence">
  <int:IntelligenceSettings/>
  <int:Manifest>
    <int:WordHash hashCode="6kIyk0+NVrGBBq" id="j6ew9XNp"/>
    <int:WordHash hashCode="OIbYX3j3YKruBq" id="GTdIsSZN"/>
    <int:WordHash hashCode="p0tMmY6krq79sK" id="yI6HER08"/>
    <int:WordHash hashCode="RhlW5kasi275wz" id="wCcrYNoI"/>
    <int:WordHash hashCode="VHgPzrsMJiYwxC" id="0a13JeH2"/>
    <int:WordHash hashCode="L1uDgTFmR8CBar" id="uIkW7IFx"/>
    <int:WordHash hashCode="lN0CXobSdEnRdB" id="U8mqhvDp"/>
    <int:ParagraphRange paragraphId="1530310174" textId="479171302" start="103" length="8" invalidationStart="103" invalidationLength="8" id="owGyx78S"/>
    <int:WordHash hashCode="ggoS3D+rp6fQU/" id="spos68vI"/>
    <int:WordHash hashCode="LDO9VAvXczqVkp" id="s0GqG703"/>
    <int:WordHash hashCode="04u7+aeHGLj26W" id="KjdGqHlk"/>
    <int:WordHash hashCode="xpNEpxju2F48A7" id="aFiEz2r2"/>
    <int:WordHash hashCode="6O+g9wbJd4fd8d" id="bgfVJDpf"/>
    <int:WordHash hashCode="Ca7O3vH4jyOGMa" id="hnZbdvCk"/>
    <int:WordHash hashCode="XicHniNN0ZqAw7" id="J9ZHDnYc"/>
    <int:WordHash hashCode="5LM9gdOW/zhAvf" id="n/sy/Ut9"/>
    <int:WordHash hashCode="3IXVOCiXaZ1b82" id="tPayYxEA"/>
    <int:WordHash hashCode="oY5VmyxEBhtEN0" id="BvT8FvgT"/>
  </int:Manifest>
  <int:Observations>
    <int:Content id="j6ew9XNp">
      <int:Rejection type="LegacyProofing"/>
    </int:Content>
    <int:Content id="GTdIsSZN">
      <int:Rejection type="LegacyProofing"/>
    </int:Content>
    <int:Content id="yI6HER08">
      <int:Rejection type="LegacyProofing"/>
    </int:Content>
    <int:Content id="wCcrYNoI">
      <int:Rejection type="LegacyProofing"/>
    </int:Content>
    <int:Content id="0a13JeH2">
      <int:Rejection type="LegacyProofing"/>
    </int:Content>
    <int:Content id="uIkW7IFx">
      <int:Rejection type="LegacyProofing"/>
    </int:Content>
    <int:Content id="U8mqhvDp">
      <int:Rejection type="LegacyProofing"/>
    </int:Content>
    <int:Content id="owGyx78S">
      <int:Rejection type="LegacyProofing"/>
    </int:Content>
    <int:Content id="spos68vI">
      <int:Rejection type="LegacyProofing"/>
    </int:Content>
    <int:Content id="s0GqG703">
      <int:Rejection type="LegacyProofing"/>
    </int:Content>
    <int:Content id="KjdGqHlk">
      <int:Rejection type="LegacyProofing"/>
    </int:Content>
    <int:Content id="aFiEz2r2">
      <int:Rejection type="LegacyProofing"/>
    </int:Content>
    <int:Content id="bgfVJDpf">
      <int:Rejection type="LegacyProofing"/>
    </int:Content>
    <int:Content id="hnZbdvCk">
      <int:Rejection type="LegacyProofing"/>
    </int:Content>
    <int:Content id="J9ZHDnYc">
      <int:Rejection type="LegacyProofing"/>
    </int:Content>
    <int:Content id="n/sy/Ut9">
      <int:Rejection type="LegacyProofing"/>
    </int:Content>
    <int:Content id="tPayYxEA">
      <int:Rejection type="LegacyProofing"/>
    </int:Content>
    <int:Content id="BvT8FvgT">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63488"/>
    <w:multiLevelType w:val="hybridMultilevel"/>
    <w:tmpl w:val="1B04D276"/>
    <w:lvl w:ilvl="0" w:tplc="7A767C24">
      <w:start w:val="1"/>
      <w:numFmt w:val="decimal"/>
      <w:lvlText w:val="%1."/>
      <w:lvlJc w:val="left"/>
      <w:pPr>
        <w:ind w:left="720" w:hanging="360"/>
      </w:pPr>
      <w:rPr>
        <w:rFonts w:ascii="Arial" w:hAnsi="Arial" w:cs="Arial" w:hint="default"/>
      </w:rPr>
    </w:lvl>
    <w:lvl w:ilvl="1" w:tplc="14A6781C">
      <w:start w:val="1"/>
      <w:numFmt w:val="lowerLetter"/>
      <w:lvlText w:val="%2."/>
      <w:lvlJc w:val="left"/>
      <w:pPr>
        <w:ind w:left="1440" w:hanging="360"/>
      </w:pPr>
    </w:lvl>
    <w:lvl w:ilvl="2" w:tplc="5A806AE8">
      <w:start w:val="1"/>
      <w:numFmt w:val="lowerRoman"/>
      <w:lvlText w:val="%3."/>
      <w:lvlJc w:val="right"/>
      <w:pPr>
        <w:ind w:left="2160" w:hanging="180"/>
      </w:pPr>
    </w:lvl>
    <w:lvl w:ilvl="3" w:tplc="A838E858">
      <w:start w:val="1"/>
      <w:numFmt w:val="decimal"/>
      <w:lvlText w:val="%4."/>
      <w:lvlJc w:val="left"/>
      <w:pPr>
        <w:ind w:left="2880" w:hanging="360"/>
      </w:pPr>
    </w:lvl>
    <w:lvl w:ilvl="4" w:tplc="2940E146">
      <w:start w:val="1"/>
      <w:numFmt w:val="lowerLetter"/>
      <w:lvlText w:val="%5."/>
      <w:lvlJc w:val="left"/>
      <w:pPr>
        <w:ind w:left="3600" w:hanging="360"/>
      </w:pPr>
    </w:lvl>
    <w:lvl w:ilvl="5" w:tplc="F03003F6">
      <w:start w:val="1"/>
      <w:numFmt w:val="lowerRoman"/>
      <w:lvlText w:val="%6."/>
      <w:lvlJc w:val="right"/>
      <w:pPr>
        <w:ind w:left="4320" w:hanging="180"/>
      </w:pPr>
    </w:lvl>
    <w:lvl w:ilvl="6" w:tplc="2D3A74F4">
      <w:start w:val="1"/>
      <w:numFmt w:val="decimal"/>
      <w:lvlText w:val="%7."/>
      <w:lvlJc w:val="left"/>
      <w:pPr>
        <w:ind w:left="5040" w:hanging="360"/>
      </w:pPr>
    </w:lvl>
    <w:lvl w:ilvl="7" w:tplc="42E6CF90">
      <w:start w:val="1"/>
      <w:numFmt w:val="lowerLetter"/>
      <w:lvlText w:val="%8."/>
      <w:lvlJc w:val="left"/>
      <w:pPr>
        <w:ind w:left="5760" w:hanging="360"/>
      </w:pPr>
    </w:lvl>
    <w:lvl w:ilvl="8" w:tplc="46FA6D4E">
      <w:start w:val="1"/>
      <w:numFmt w:val="lowerRoman"/>
      <w:lvlText w:val="%9."/>
      <w:lvlJc w:val="right"/>
      <w:pPr>
        <w:ind w:left="6480" w:hanging="180"/>
      </w:pPr>
    </w:lvl>
  </w:abstractNum>
  <w:abstractNum w:abstractNumId="1" w15:restartNumberingAfterBreak="0">
    <w:nsid w:val="075A37E7"/>
    <w:multiLevelType w:val="hybridMultilevel"/>
    <w:tmpl w:val="AA46AF70"/>
    <w:lvl w:ilvl="0" w:tplc="0F241524">
      <w:start w:val="1"/>
      <w:numFmt w:val="lowerLetter"/>
      <w:lvlText w:val="%1."/>
      <w:lvlJc w:val="left"/>
      <w:pPr>
        <w:ind w:left="720" w:hanging="360"/>
      </w:pPr>
    </w:lvl>
    <w:lvl w:ilvl="1" w:tplc="57E6A8BC">
      <w:start w:val="1"/>
      <w:numFmt w:val="lowerLetter"/>
      <w:lvlText w:val="%2."/>
      <w:lvlJc w:val="left"/>
      <w:pPr>
        <w:ind w:left="1440" w:hanging="360"/>
      </w:pPr>
    </w:lvl>
    <w:lvl w:ilvl="2" w:tplc="AD26F648">
      <w:start w:val="1"/>
      <w:numFmt w:val="lowerRoman"/>
      <w:lvlText w:val="%3."/>
      <w:lvlJc w:val="right"/>
      <w:pPr>
        <w:ind w:left="2160" w:hanging="180"/>
      </w:pPr>
    </w:lvl>
    <w:lvl w:ilvl="3" w:tplc="D1F2E478">
      <w:start w:val="1"/>
      <w:numFmt w:val="decimal"/>
      <w:lvlText w:val="%4."/>
      <w:lvlJc w:val="left"/>
      <w:pPr>
        <w:ind w:left="2880" w:hanging="360"/>
      </w:pPr>
    </w:lvl>
    <w:lvl w:ilvl="4" w:tplc="5296CF00">
      <w:start w:val="1"/>
      <w:numFmt w:val="lowerLetter"/>
      <w:lvlText w:val="%5."/>
      <w:lvlJc w:val="left"/>
      <w:pPr>
        <w:ind w:left="3600" w:hanging="360"/>
      </w:pPr>
    </w:lvl>
    <w:lvl w:ilvl="5" w:tplc="D0225C64">
      <w:start w:val="1"/>
      <w:numFmt w:val="lowerRoman"/>
      <w:lvlText w:val="%6."/>
      <w:lvlJc w:val="right"/>
      <w:pPr>
        <w:ind w:left="4320" w:hanging="180"/>
      </w:pPr>
    </w:lvl>
    <w:lvl w:ilvl="6" w:tplc="E97E39E6">
      <w:start w:val="1"/>
      <w:numFmt w:val="decimal"/>
      <w:lvlText w:val="%7."/>
      <w:lvlJc w:val="left"/>
      <w:pPr>
        <w:ind w:left="5040" w:hanging="360"/>
      </w:pPr>
    </w:lvl>
    <w:lvl w:ilvl="7" w:tplc="A0F8FB92">
      <w:start w:val="1"/>
      <w:numFmt w:val="lowerLetter"/>
      <w:lvlText w:val="%8."/>
      <w:lvlJc w:val="left"/>
      <w:pPr>
        <w:ind w:left="5760" w:hanging="360"/>
      </w:pPr>
    </w:lvl>
    <w:lvl w:ilvl="8" w:tplc="A9C699C4">
      <w:start w:val="1"/>
      <w:numFmt w:val="lowerRoman"/>
      <w:lvlText w:val="%9."/>
      <w:lvlJc w:val="right"/>
      <w:pPr>
        <w:ind w:left="6480" w:hanging="180"/>
      </w:pPr>
    </w:lvl>
  </w:abstractNum>
  <w:abstractNum w:abstractNumId="2" w15:restartNumberingAfterBreak="0">
    <w:nsid w:val="082059A2"/>
    <w:multiLevelType w:val="hybridMultilevel"/>
    <w:tmpl w:val="1F707EF0"/>
    <w:lvl w:ilvl="0" w:tplc="38383B16">
      <w:start w:val="1"/>
      <w:numFmt w:val="lowerLetter"/>
      <w:lvlText w:val="%1."/>
      <w:lvlJc w:val="left"/>
      <w:pPr>
        <w:ind w:left="720" w:hanging="360"/>
      </w:pPr>
    </w:lvl>
    <w:lvl w:ilvl="1" w:tplc="0F8E207E">
      <w:start w:val="1"/>
      <w:numFmt w:val="lowerLetter"/>
      <w:lvlText w:val="%2."/>
      <w:lvlJc w:val="left"/>
      <w:pPr>
        <w:ind w:left="1440" w:hanging="360"/>
      </w:pPr>
    </w:lvl>
    <w:lvl w:ilvl="2" w:tplc="DEBEAB48">
      <w:start w:val="1"/>
      <w:numFmt w:val="lowerRoman"/>
      <w:lvlText w:val="%3."/>
      <w:lvlJc w:val="right"/>
      <w:pPr>
        <w:ind w:left="2160" w:hanging="180"/>
      </w:pPr>
    </w:lvl>
    <w:lvl w:ilvl="3" w:tplc="7D14D614">
      <w:start w:val="1"/>
      <w:numFmt w:val="decimal"/>
      <w:lvlText w:val="%4."/>
      <w:lvlJc w:val="left"/>
      <w:pPr>
        <w:ind w:left="2880" w:hanging="360"/>
      </w:pPr>
    </w:lvl>
    <w:lvl w:ilvl="4" w:tplc="3704FBE8">
      <w:start w:val="1"/>
      <w:numFmt w:val="lowerLetter"/>
      <w:lvlText w:val="%5."/>
      <w:lvlJc w:val="left"/>
      <w:pPr>
        <w:ind w:left="3600" w:hanging="360"/>
      </w:pPr>
    </w:lvl>
    <w:lvl w:ilvl="5" w:tplc="B8066A8C">
      <w:start w:val="1"/>
      <w:numFmt w:val="lowerRoman"/>
      <w:lvlText w:val="%6."/>
      <w:lvlJc w:val="right"/>
      <w:pPr>
        <w:ind w:left="4320" w:hanging="180"/>
      </w:pPr>
    </w:lvl>
    <w:lvl w:ilvl="6" w:tplc="E15C2BE8">
      <w:start w:val="1"/>
      <w:numFmt w:val="decimal"/>
      <w:lvlText w:val="%7."/>
      <w:lvlJc w:val="left"/>
      <w:pPr>
        <w:ind w:left="5040" w:hanging="360"/>
      </w:pPr>
    </w:lvl>
    <w:lvl w:ilvl="7" w:tplc="E9A0253A">
      <w:start w:val="1"/>
      <w:numFmt w:val="lowerLetter"/>
      <w:lvlText w:val="%8."/>
      <w:lvlJc w:val="left"/>
      <w:pPr>
        <w:ind w:left="5760" w:hanging="360"/>
      </w:pPr>
    </w:lvl>
    <w:lvl w:ilvl="8" w:tplc="74320B50">
      <w:start w:val="1"/>
      <w:numFmt w:val="lowerRoman"/>
      <w:lvlText w:val="%9."/>
      <w:lvlJc w:val="right"/>
      <w:pPr>
        <w:ind w:left="6480" w:hanging="180"/>
      </w:pPr>
    </w:lvl>
  </w:abstractNum>
  <w:abstractNum w:abstractNumId="3" w15:restartNumberingAfterBreak="0">
    <w:nsid w:val="13457049"/>
    <w:multiLevelType w:val="hybridMultilevel"/>
    <w:tmpl w:val="DBDAC4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2CC2F1A"/>
    <w:multiLevelType w:val="hybridMultilevel"/>
    <w:tmpl w:val="474EE7D0"/>
    <w:lvl w:ilvl="0" w:tplc="9378E2EC">
      <w:start w:val="1"/>
      <w:numFmt w:val="lowerLetter"/>
      <w:lvlText w:val="%1."/>
      <w:lvlJc w:val="left"/>
      <w:pPr>
        <w:ind w:left="720" w:hanging="360"/>
      </w:pPr>
    </w:lvl>
    <w:lvl w:ilvl="1" w:tplc="0D9098BC">
      <w:start w:val="1"/>
      <w:numFmt w:val="lowerLetter"/>
      <w:lvlText w:val="%2."/>
      <w:lvlJc w:val="left"/>
      <w:pPr>
        <w:ind w:left="1440" w:hanging="360"/>
      </w:pPr>
    </w:lvl>
    <w:lvl w:ilvl="2" w:tplc="CB5AD340">
      <w:start w:val="1"/>
      <w:numFmt w:val="lowerRoman"/>
      <w:lvlText w:val="%3."/>
      <w:lvlJc w:val="right"/>
      <w:pPr>
        <w:ind w:left="2160" w:hanging="180"/>
      </w:pPr>
    </w:lvl>
    <w:lvl w:ilvl="3" w:tplc="BDE82164">
      <w:start w:val="1"/>
      <w:numFmt w:val="decimal"/>
      <w:lvlText w:val="%4."/>
      <w:lvlJc w:val="left"/>
      <w:pPr>
        <w:ind w:left="2880" w:hanging="360"/>
      </w:pPr>
    </w:lvl>
    <w:lvl w:ilvl="4" w:tplc="75083450">
      <w:start w:val="1"/>
      <w:numFmt w:val="lowerLetter"/>
      <w:lvlText w:val="%5."/>
      <w:lvlJc w:val="left"/>
      <w:pPr>
        <w:ind w:left="3600" w:hanging="360"/>
      </w:pPr>
    </w:lvl>
    <w:lvl w:ilvl="5" w:tplc="713A38DC">
      <w:start w:val="1"/>
      <w:numFmt w:val="lowerRoman"/>
      <w:lvlText w:val="%6."/>
      <w:lvlJc w:val="right"/>
      <w:pPr>
        <w:ind w:left="4320" w:hanging="180"/>
      </w:pPr>
    </w:lvl>
    <w:lvl w:ilvl="6" w:tplc="B950DBDC">
      <w:start w:val="1"/>
      <w:numFmt w:val="decimal"/>
      <w:lvlText w:val="%7."/>
      <w:lvlJc w:val="left"/>
      <w:pPr>
        <w:ind w:left="5040" w:hanging="360"/>
      </w:pPr>
    </w:lvl>
    <w:lvl w:ilvl="7" w:tplc="2E40ADA0">
      <w:start w:val="1"/>
      <w:numFmt w:val="lowerLetter"/>
      <w:lvlText w:val="%8."/>
      <w:lvlJc w:val="left"/>
      <w:pPr>
        <w:ind w:left="5760" w:hanging="360"/>
      </w:pPr>
    </w:lvl>
    <w:lvl w:ilvl="8" w:tplc="6444F0D2">
      <w:start w:val="1"/>
      <w:numFmt w:val="lowerRoman"/>
      <w:lvlText w:val="%9."/>
      <w:lvlJc w:val="right"/>
      <w:pPr>
        <w:ind w:left="6480" w:hanging="180"/>
      </w:pPr>
    </w:lvl>
  </w:abstractNum>
  <w:abstractNum w:abstractNumId="5" w15:restartNumberingAfterBreak="0">
    <w:nsid w:val="2ABF1686"/>
    <w:multiLevelType w:val="multilevel"/>
    <w:tmpl w:val="B2EE0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A64CCB"/>
    <w:multiLevelType w:val="hybridMultilevel"/>
    <w:tmpl w:val="A7F282E6"/>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3BE4966"/>
    <w:multiLevelType w:val="hybridMultilevel"/>
    <w:tmpl w:val="1F707EF0"/>
    <w:lvl w:ilvl="0" w:tplc="38383B16">
      <w:start w:val="1"/>
      <w:numFmt w:val="lowerLetter"/>
      <w:lvlText w:val="%1."/>
      <w:lvlJc w:val="left"/>
      <w:pPr>
        <w:ind w:left="720" w:hanging="360"/>
      </w:pPr>
    </w:lvl>
    <w:lvl w:ilvl="1" w:tplc="0F8E207E">
      <w:start w:val="1"/>
      <w:numFmt w:val="lowerLetter"/>
      <w:lvlText w:val="%2."/>
      <w:lvlJc w:val="left"/>
      <w:pPr>
        <w:ind w:left="1440" w:hanging="360"/>
      </w:pPr>
    </w:lvl>
    <w:lvl w:ilvl="2" w:tplc="DEBEAB48">
      <w:start w:val="1"/>
      <w:numFmt w:val="lowerRoman"/>
      <w:lvlText w:val="%3."/>
      <w:lvlJc w:val="right"/>
      <w:pPr>
        <w:ind w:left="2160" w:hanging="180"/>
      </w:pPr>
    </w:lvl>
    <w:lvl w:ilvl="3" w:tplc="7D14D614">
      <w:start w:val="1"/>
      <w:numFmt w:val="decimal"/>
      <w:lvlText w:val="%4."/>
      <w:lvlJc w:val="left"/>
      <w:pPr>
        <w:ind w:left="2880" w:hanging="360"/>
      </w:pPr>
    </w:lvl>
    <w:lvl w:ilvl="4" w:tplc="3704FBE8">
      <w:start w:val="1"/>
      <w:numFmt w:val="lowerLetter"/>
      <w:lvlText w:val="%5."/>
      <w:lvlJc w:val="left"/>
      <w:pPr>
        <w:ind w:left="3600" w:hanging="360"/>
      </w:pPr>
    </w:lvl>
    <w:lvl w:ilvl="5" w:tplc="B8066A8C">
      <w:start w:val="1"/>
      <w:numFmt w:val="lowerRoman"/>
      <w:lvlText w:val="%6."/>
      <w:lvlJc w:val="right"/>
      <w:pPr>
        <w:ind w:left="4320" w:hanging="180"/>
      </w:pPr>
    </w:lvl>
    <w:lvl w:ilvl="6" w:tplc="E15C2BE8">
      <w:start w:val="1"/>
      <w:numFmt w:val="decimal"/>
      <w:lvlText w:val="%7."/>
      <w:lvlJc w:val="left"/>
      <w:pPr>
        <w:ind w:left="5040" w:hanging="360"/>
      </w:pPr>
    </w:lvl>
    <w:lvl w:ilvl="7" w:tplc="E9A0253A">
      <w:start w:val="1"/>
      <w:numFmt w:val="lowerLetter"/>
      <w:lvlText w:val="%8."/>
      <w:lvlJc w:val="left"/>
      <w:pPr>
        <w:ind w:left="5760" w:hanging="360"/>
      </w:pPr>
    </w:lvl>
    <w:lvl w:ilvl="8" w:tplc="74320B50">
      <w:start w:val="1"/>
      <w:numFmt w:val="lowerRoman"/>
      <w:lvlText w:val="%9."/>
      <w:lvlJc w:val="right"/>
      <w:pPr>
        <w:ind w:left="6480" w:hanging="180"/>
      </w:pPr>
    </w:lvl>
  </w:abstractNum>
  <w:abstractNum w:abstractNumId="8" w15:restartNumberingAfterBreak="0">
    <w:nsid w:val="36EF2A07"/>
    <w:multiLevelType w:val="hybridMultilevel"/>
    <w:tmpl w:val="18CEF3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5F33A76"/>
    <w:multiLevelType w:val="hybridMultilevel"/>
    <w:tmpl w:val="E1728C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0B75337"/>
    <w:multiLevelType w:val="hybridMultilevel"/>
    <w:tmpl w:val="1B04D276"/>
    <w:lvl w:ilvl="0" w:tplc="FFFFFFFF">
      <w:start w:val="1"/>
      <w:numFmt w:val="decimal"/>
      <w:lvlText w:val="%1."/>
      <w:lvlJc w:val="left"/>
      <w:pPr>
        <w:ind w:left="720" w:hanging="360"/>
      </w:pPr>
      <w:rPr>
        <w:rFonts w:ascii="Arial" w:hAnsi="Arial" w:cs="Aria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62B92E36"/>
    <w:multiLevelType w:val="hybridMultilevel"/>
    <w:tmpl w:val="1B7A9646"/>
    <w:lvl w:ilvl="0" w:tplc="76D66AB0">
      <w:start w:val="1"/>
      <w:numFmt w:val="bullet"/>
      <w:lvlText w:val=""/>
      <w:lvlJc w:val="left"/>
      <w:pPr>
        <w:ind w:left="720" w:hanging="360"/>
      </w:pPr>
      <w:rPr>
        <w:rFonts w:ascii="Symbol" w:hAnsi="Symbol" w:hint="default"/>
      </w:rPr>
    </w:lvl>
    <w:lvl w:ilvl="1" w:tplc="6F160990">
      <w:start w:val="1"/>
      <w:numFmt w:val="bullet"/>
      <w:lvlText w:val="o"/>
      <w:lvlJc w:val="left"/>
      <w:pPr>
        <w:ind w:left="1440" w:hanging="360"/>
      </w:pPr>
      <w:rPr>
        <w:rFonts w:ascii="Courier New" w:hAnsi="Courier New" w:hint="default"/>
      </w:rPr>
    </w:lvl>
    <w:lvl w:ilvl="2" w:tplc="372057A0">
      <w:start w:val="1"/>
      <w:numFmt w:val="bullet"/>
      <w:lvlText w:val=""/>
      <w:lvlJc w:val="left"/>
      <w:pPr>
        <w:ind w:left="2160" w:hanging="360"/>
      </w:pPr>
      <w:rPr>
        <w:rFonts w:ascii="Wingdings" w:hAnsi="Wingdings" w:hint="default"/>
      </w:rPr>
    </w:lvl>
    <w:lvl w:ilvl="3" w:tplc="27F66A4A">
      <w:start w:val="1"/>
      <w:numFmt w:val="bullet"/>
      <w:lvlText w:val=""/>
      <w:lvlJc w:val="left"/>
      <w:pPr>
        <w:ind w:left="2880" w:hanging="360"/>
      </w:pPr>
      <w:rPr>
        <w:rFonts w:ascii="Symbol" w:hAnsi="Symbol" w:hint="default"/>
      </w:rPr>
    </w:lvl>
    <w:lvl w:ilvl="4" w:tplc="03BECB5C">
      <w:start w:val="1"/>
      <w:numFmt w:val="bullet"/>
      <w:lvlText w:val="o"/>
      <w:lvlJc w:val="left"/>
      <w:pPr>
        <w:ind w:left="3600" w:hanging="360"/>
      </w:pPr>
      <w:rPr>
        <w:rFonts w:ascii="Courier New" w:hAnsi="Courier New" w:hint="default"/>
      </w:rPr>
    </w:lvl>
    <w:lvl w:ilvl="5" w:tplc="1C66D7F8">
      <w:start w:val="1"/>
      <w:numFmt w:val="bullet"/>
      <w:lvlText w:val=""/>
      <w:lvlJc w:val="left"/>
      <w:pPr>
        <w:ind w:left="4320" w:hanging="360"/>
      </w:pPr>
      <w:rPr>
        <w:rFonts w:ascii="Wingdings" w:hAnsi="Wingdings" w:hint="default"/>
      </w:rPr>
    </w:lvl>
    <w:lvl w:ilvl="6" w:tplc="DBD870A2">
      <w:start w:val="1"/>
      <w:numFmt w:val="bullet"/>
      <w:lvlText w:val=""/>
      <w:lvlJc w:val="left"/>
      <w:pPr>
        <w:ind w:left="5040" w:hanging="360"/>
      </w:pPr>
      <w:rPr>
        <w:rFonts w:ascii="Symbol" w:hAnsi="Symbol" w:hint="default"/>
      </w:rPr>
    </w:lvl>
    <w:lvl w:ilvl="7" w:tplc="5A54C1B4">
      <w:start w:val="1"/>
      <w:numFmt w:val="bullet"/>
      <w:lvlText w:val="o"/>
      <w:lvlJc w:val="left"/>
      <w:pPr>
        <w:ind w:left="5760" w:hanging="360"/>
      </w:pPr>
      <w:rPr>
        <w:rFonts w:ascii="Courier New" w:hAnsi="Courier New" w:hint="default"/>
      </w:rPr>
    </w:lvl>
    <w:lvl w:ilvl="8" w:tplc="C150C252">
      <w:start w:val="1"/>
      <w:numFmt w:val="bullet"/>
      <w:lvlText w:val=""/>
      <w:lvlJc w:val="left"/>
      <w:pPr>
        <w:ind w:left="6480" w:hanging="360"/>
      </w:pPr>
      <w:rPr>
        <w:rFonts w:ascii="Wingdings" w:hAnsi="Wingdings" w:hint="default"/>
      </w:rPr>
    </w:lvl>
  </w:abstractNum>
  <w:abstractNum w:abstractNumId="12" w15:restartNumberingAfterBreak="0">
    <w:nsid w:val="64C23DC4"/>
    <w:multiLevelType w:val="hybridMultilevel"/>
    <w:tmpl w:val="2D6AC5B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B9E4DAD"/>
    <w:multiLevelType w:val="hybridMultilevel"/>
    <w:tmpl w:val="5BBE1DFC"/>
    <w:lvl w:ilvl="0" w:tplc="C1BAADE4">
      <w:start w:val="1"/>
      <w:numFmt w:val="lowerLetter"/>
      <w:lvlText w:val="%1."/>
      <w:lvlJc w:val="left"/>
      <w:pPr>
        <w:ind w:left="720" w:hanging="360"/>
      </w:pPr>
    </w:lvl>
    <w:lvl w:ilvl="1" w:tplc="B8DEC49A">
      <w:start w:val="1"/>
      <w:numFmt w:val="lowerLetter"/>
      <w:lvlText w:val="%2."/>
      <w:lvlJc w:val="left"/>
      <w:pPr>
        <w:ind w:left="1440" w:hanging="360"/>
      </w:pPr>
    </w:lvl>
    <w:lvl w:ilvl="2" w:tplc="E40E841A">
      <w:start w:val="1"/>
      <w:numFmt w:val="lowerRoman"/>
      <w:lvlText w:val="%3."/>
      <w:lvlJc w:val="right"/>
      <w:pPr>
        <w:ind w:left="2160" w:hanging="180"/>
      </w:pPr>
    </w:lvl>
    <w:lvl w:ilvl="3" w:tplc="64D60340">
      <w:start w:val="1"/>
      <w:numFmt w:val="decimal"/>
      <w:lvlText w:val="%4."/>
      <w:lvlJc w:val="left"/>
      <w:pPr>
        <w:ind w:left="2880" w:hanging="360"/>
      </w:pPr>
    </w:lvl>
    <w:lvl w:ilvl="4" w:tplc="EBB2A562">
      <w:start w:val="1"/>
      <w:numFmt w:val="lowerLetter"/>
      <w:lvlText w:val="%5."/>
      <w:lvlJc w:val="left"/>
      <w:pPr>
        <w:ind w:left="3600" w:hanging="360"/>
      </w:pPr>
    </w:lvl>
    <w:lvl w:ilvl="5" w:tplc="31B661B8">
      <w:start w:val="1"/>
      <w:numFmt w:val="lowerRoman"/>
      <w:lvlText w:val="%6."/>
      <w:lvlJc w:val="right"/>
      <w:pPr>
        <w:ind w:left="4320" w:hanging="180"/>
      </w:pPr>
    </w:lvl>
    <w:lvl w:ilvl="6" w:tplc="3B0CC3B0">
      <w:start w:val="1"/>
      <w:numFmt w:val="decimal"/>
      <w:lvlText w:val="%7."/>
      <w:lvlJc w:val="left"/>
      <w:pPr>
        <w:ind w:left="5040" w:hanging="360"/>
      </w:pPr>
    </w:lvl>
    <w:lvl w:ilvl="7" w:tplc="ED5EEB84">
      <w:start w:val="1"/>
      <w:numFmt w:val="lowerLetter"/>
      <w:lvlText w:val="%8."/>
      <w:lvlJc w:val="left"/>
      <w:pPr>
        <w:ind w:left="5760" w:hanging="360"/>
      </w:pPr>
    </w:lvl>
    <w:lvl w:ilvl="8" w:tplc="DB1EC624">
      <w:start w:val="1"/>
      <w:numFmt w:val="lowerRoman"/>
      <w:lvlText w:val="%9."/>
      <w:lvlJc w:val="right"/>
      <w:pPr>
        <w:ind w:left="6480" w:hanging="180"/>
      </w:pPr>
    </w:lvl>
  </w:abstractNum>
  <w:abstractNum w:abstractNumId="14" w15:restartNumberingAfterBreak="0">
    <w:nsid w:val="6BE80016"/>
    <w:multiLevelType w:val="hybridMultilevel"/>
    <w:tmpl w:val="F5544E3A"/>
    <w:lvl w:ilvl="0" w:tplc="6700C8AC">
      <w:start w:val="1"/>
      <w:numFmt w:val="bullet"/>
      <w:lvlText w:val=""/>
      <w:lvlJc w:val="left"/>
      <w:pPr>
        <w:ind w:left="720" w:hanging="360"/>
      </w:pPr>
      <w:rPr>
        <w:rFonts w:ascii="Symbol" w:hAnsi="Symbol" w:hint="default"/>
      </w:rPr>
    </w:lvl>
    <w:lvl w:ilvl="1" w:tplc="F0D00CEE">
      <w:start w:val="1"/>
      <w:numFmt w:val="bullet"/>
      <w:lvlText w:val="o"/>
      <w:lvlJc w:val="left"/>
      <w:pPr>
        <w:ind w:left="1440" w:hanging="360"/>
      </w:pPr>
      <w:rPr>
        <w:rFonts w:ascii="Courier New" w:hAnsi="Courier New" w:hint="default"/>
      </w:rPr>
    </w:lvl>
    <w:lvl w:ilvl="2" w:tplc="53DA51F8">
      <w:start w:val="1"/>
      <w:numFmt w:val="bullet"/>
      <w:lvlText w:val=""/>
      <w:lvlJc w:val="left"/>
      <w:pPr>
        <w:ind w:left="2160" w:hanging="360"/>
      </w:pPr>
      <w:rPr>
        <w:rFonts w:ascii="Wingdings" w:hAnsi="Wingdings" w:hint="default"/>
      </w:rPr>
    </w:lvl>
    <w:lvl w:ilvl="3" w:tplc="2E20D80E">
      <w:start w:val="1"/>
      <w:numFmt w:val="bullet"/>
      <w:lvlText w:val=""/>
      <w:lvlJc w:val="left"/>
      <w:pPr>
        <w:ind w:left="2880" w:hanging="360"/>
      </w:pPr>
      <w:rPr>
        <w:rFonts w:ascii="Symbol" w:hAnsi="Symbol" w:hint="default"/>
      </w:rPr>
    </w:lvl>
    <w:lvl w:ilvl="4" w:tplc="4A8062A0">
      <w:start w:val="1"/>
      <w:numFmt w:val="bullet"/>
      <w:lvlText w:val="o"/>
      <w:lvlJc w:val="left"/>
      <w:pPr>
        <w:ind w:left="3600" w:hanging="360"/>
      </w:pPr>
      <w:rPr>
        <w:rFonts w:ascii="Courier New" w:hAnsi="Courier New" w:hint="default"/>
      </w:rPr>
    </w:lvl>
    <w:lvl w:ilvl="5" w:tplc="ED02F6BE">
      <w:start w:val="1"/>
      <w:numFmt w:val="bullet"/>
      <w:lvlText w:val=""/>
      <w:lvlJc w:val="left"/>
      <w:pPr>
        <w:ind w:left="4320" w:hanging="360"/>
      </w:pPr>
      <w:rPr>
        <w:rFonts w:ascii="Wingdings" w:hAnsi="Wingdings" w:hint="default"/>
      </w:rPr>
    </w:lvl>
    <w:lvl w:ilvl="6" w:tplc="84EA757A">
      <w:start w:val="1"/>
      <w:numFmt w:val="bullet"/>
      <w:lvlText w:val=""/>
      <w:lvlJc w:val="left"/>
      <w:pPr>
        <w:ind w:left="5040" w:hanging="360"/>
      </w:pPr>
      <w:rPr>
        <w:rFonts w:ascii="Symbol" w:hAnsi="Symbol" w:hint="default"/>
      </w:rPr>
    </w:lvl>
    <w:lvl w:ilvl="7" w:tplc="680E4510">
      <w:start w:val="1"/>
      <w:numFmt w:val="bullet"/>
      <w:lvlText w:val="o"/>
      <w:lvlJc w:val="left"/>
      <w:pPr>
        <w:ind w:left="5760" w:hanging="360"/>
      </w:pPr>
      <w:rPr>
        <w:rFonts w:ascii="Courier New" w:hAnsi="Courier New" w:hint="default"/>
      </w:rPr>
    </w:lvl>
    <w:lvl w:ilvl="8" w:tplc="09043AA4">
      <w:start w:val="1"/>
      <w:numFmt w:val="bullet"/>
      <w:lvlText w:val=""/>
      <w:lvlJc w:val="left"/>
      <w:pPr>
        <w:ind w:left="6480" w:hanging="360"/>
      </w:pPr>
      <w:rPr>
        <w:rFonts w:ascii="Wingdings" w:hAnsi="Wingdings" w:hint="default"/>
      </w:rPr>
    </w:lvl>
  </w:abstractNum>
  <w:abstractNum w:abstractNumId="15" w15:restartNumberingAfterBreak="0">
    <w:nsid w:val="7DFE4046"/>
    <w:multiLevelType w:val="hybridMultilevel"/>
    <w:tmpl w:val="89C0F3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34662725">
    <w:abstractNumId w:val="13"/>
  </w:num>
  <w:num w:numId="2" w16cid:durableId="861211628">
    <w:abstractNumId w:val="14"/>
  </w:num>
  <w:num w:numId="3" w16cid:durableId="1434671542">
    <w:abstractNumId w:val="0"/>
  </w:num>
  <w:num w:numId="4" w16cid:durableId="193352252">
    <w:abstractNumId w:val="11"/>
  </w:num>
  <w:num w:numId="5" w16cid:durableId="1977711860">
    <w:abstractNumId w:val="4"/>
  </w:num>
  <w:num w:numId="6" w16cid:durableId="1955012376">
    <w:abstractNumId w:val="15"/>
  </w:num>
  <w:num w:numId="7" w16cid:durableId="1138110915">
    <w:abstractNumId w:val="12"/>
  </w:num>
  <w:num w:numId="8" w16cid:durableId="21051033">
    <w:abstractNumId w:val="5"/>
  </w:num>
  <w:num w:numId="9" w16cid:durableId="87818540">
    <w:abstractNumId w:val="9"/>
  </w:num>
  <w:num w:numId="10" w16cid:durableId="14758362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44194430">
    <w:abstractNumId w:val="6"/>
  </w:num>
  <w:num w:numId="12" w16cid:durableId="1371220133">
    <w:abstractNumId w:val="10"/>
  </w:num>
  <w:num w:numId="13" w16cid:durableId="1993488768">
    <w:abstractNumId w:val="7"/>
  </w:num>
  <w:num w:numId="14" w16cid:durableId="276959197">
    <w:abstractNumId w:val="2"/>
  </w:num>
  <w:num w:numId="15" w16cid:durableId="284385047">
    <w:abstractNumId w:val="8"/>
  </w:num>
  <w:num w:numId="16" w16cid:durableId="17936696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4F0"/>
    <w:rsid w:val="00000598"/>
    <w:rsid w:val="000047E5"/>
    <w:rsid w:val="00011DA1"/>
    <w:rsid w:val="00015B63"/>
    <w:rsid w:val="00032A48"/>
    <w:rsid w:val="00033B3C"/>
    <w:rsid w:val="00044346"/>
    <w:rsid w:val="000772B9"/>
    <w:rsid w:val="00077EBF"/>
    <w:rsid w:val="00082738"/>
    <w:rsid w:val="00087632"/>
    <w:rsid w:val="0009281B"/>
    <w:rsid w:val="00092B73"/>
    <w:rsid w:val="000A5FF9"/>
    <w:rsid w:val="000B171A"/>
    <w:rsid w:val="000E1325"/>
    <w:rsid w:val="000E2C16"/>
    <w:rsid w:val="000F3A03"/>
    <w:rsid w:val="00100005"/>
    <w:rsid w:val="00116376"/>
    <w:rsid w:val="00136643"/>
    <w:rsid w:val="00136675"/>
    <w:rsid w:val="00142EF1"/>
    <w:rsid w:val="00161A77"/>
    <w:rsid w:val="001671E6"/>
    <w:rsid w:val="001742D6"/>
    <w:rsid w:val="00186FE8"/>
    <w:rsid w:val="001950C4"/>
    <w:rsid w:val="001A2F5C"/>
    <w:rsid w:val="001A5C7F"/>
    <w:rsid w:val="001C2689"/>
    <w:rsid w:val="001E7AB2"/>
    <w:rsid w:val="001F58F9"/>
    <w:rsid w:val="0021022F"/>
    <w:rsid w:val="00210FB1"/>
    <w:rsid w:val="002420AC"/>
    <w:rsid w:val="00247531"/>
    <w:rsid w:val="002524B8"/>
    <w:rsid w:val="00272F3A"/>
    <w:rsid w:val="0029174E"/>
    <w:rsid w:val="002A3FF3"/>
    <w:rsid w:val="002A774A"/>
    <w:rsid w:val="002C2E6B"/>
    <w:rsid w:val="002D1DEA"/>
    <w:rsid w:val="002E1B13"/>
    <w:rsid w:val="003206F5"/>
    <w:rsid w:val="00325803"/>
    <w:rsid w:val="00330F50"/>
    <w:rsid w:val="00335A11"/>
    <w:rsid w:val="00337CB6"/>
    <w:rsid w:val="00341D3B"/>
    <w:rsid w:val="00345F86"/>
    <w:rsid w:val="0037749F"/>
    <w:rsid w:val="0038223D"/>
    <w:rsid w:val="003836FF"/>
    <w:rsid w:val="003878A5"/>
    <w:rsid w:val="00396F5F"/>
    <w:rsid w:val="003A09FF"/>
    <w:rsid w:val="003B2EA2"/>
    <w:rsid w:val="003E4799"/>
    <w:rsid w:val="003F6ABE"/>
    <w:rsid w:val="0041079A"/>
    <w:rsid w:val="004234F0"/>
    <w:rsid w:val="00426CC5"/>
    <w:rsid w:val="004473FB"/>
    <w:rsid w:val="00464FAE"/>
    <w:rsid w:val="00482568"/>
    <w:rsid w:val="004A58A5"/>
    <w:rsid w:val="004C494D"/>
    <w:rsid w:val="004C6362"/>
    <w:rsid w:val="004D195C"/>
    <w:rsid w:val="004D1D1E"/>
    <w:rsid w:val="004D5E04"/>
    <w:rsid w:val="004E48D1"/>
    <w:rsid w:val="00503106"/>
    <w:rsid w:val="0050422F"/>
    <w:rsid w:val="00535093"/>
    <w:rsid w:val="005412FF"/>
    <w:rsid w:val="00543DA8"/>
    <w:rsid w:val="00565F95"/>
    <w:rsid w:val="00567FDC"/>
    <w:rsid w:val="00571C09"/>
    <w:rsid w:val="00590A61"/>
    <w:rsid w:val="00595E1E"/>
    <w:rsid w:val="005962FE"/>
    <w:rsid w:val="005B1D69"/>
    <w:rsid w:val="005C1BBF"/>
    <w:rsid w:val="005D48AB"/>
    <w:rsid w:val="005F6831"/>
    <w:rsid w:val="00605486"/>
    <w:rsid w:val="00605521"/>
    <w:rsid w:val="00607A29"/>
    <w:rsid w:val="0062637E"/>
    <w:rsid w:val="006322F2"/>
    <w:rsid w:val="00660869"/>
    <w:rsid w:val="00685228"/>
    <w:rsid w:val="006A0423"/>
    <w:rsid w:val="006D4BF3"/>
    <w:rsid w:val="006F4E3E"/>
    <w:rsid w:val="007060CB"/>
    <w:rsid w:val="00713541"/>
    <w:rsid w:val="00733034"/>
    <w:rsid w:val="00735B44"/>
    <w:rsid w:val="00751728"/>
    <w:rsid w:val="00752F9D"/>
    <w:rsid w:val="00757A10"/>
    <w:rsid w:val="007629D3"/>
    <w:rsid w:val="00783F93"/>
    <w:rsid w:val="0079768F"/>
    <w:rsid w:val="007A0F03"/>
    <w:rsid w:val="007A5F78"/>
    <w:rsid w:val="007B4F28"/>
    <w:rsid w:val="007C7813"/>
    <w:rsid w:val="008005EA"/>
    <w:rsid w:val="0081060A"/>
    <w:rsid w:val="00831855"/>
    <w:rsid w:val="00842A1D"/>
    <w:rsid w:val="0085240F"/>
    <w:rsid w:val="00857B15"/>
    <w:rsid w:val="00872A50"/>
    <w:rsid w:val="008832ED"/>
    <w:rsid w:val="00897100"/>
    <w:rsid w:val="008A0102"/>
    <w:rsid w:val="008A7950"/>
    <w:rsid w:val="008C2BBC"/>
    <w:rsid w:val="008C510F"/>
    <w:rsid w:val="008E5ACA"/>
    <w:rsid w:val="008F0787"/>
    <w:rsid w:val="00902870"/>
    <w:rsid w:val="00905BDF"/>
    <w:rsid w:val="00941DCD"/>
    <w:rsid w:val="00956F16"/>
    <w:rsid w:val="009D2C49"/>
    <w:rsid w:val="009D7281"/>
    <w:rsid w:val="009E45E5"/>
    <w:rsid w:val="009E59D9"/>
    <w:rsid w:val="009F4A18"/>
    <w:rsid w:val="009F77D7"/>
    <w:rsid w:val="009FD2FF"/>
    <w:rsid w:val="00A0378B"/>
    <w:rsid w:val="00A06C10"/>
    <w:rsid w:val="00A31C71"/>
    <w:rsid w:val="00A47867"/>
    <w:rsid w:val="00A557C9"/>
    <w:rsid w:val="00A76682"/>
    <w:rsid w:val="00AA4FD0"/>
    <w:rsid w:val="00AD5696"/>
    <w:rsid w:val="00B004E4"/>
    <w:rsid w:val="00B21D07"/>
    <w:rsid w:val="00B4088E"/>
    <w:rsid w:val="00B421A1"/>
    <w:rsid w:val="00B50769"/>
    <w:rsid w:val="00B52F0E"/>
    <w:rsid w:val="00B60914"/>
    <w:rsid w:val="00B60F3B"/>
    <w:rsid w:val="00B633EA"/>
    <w:rsid w:val="00B854FE"/>
    <w:rsid w:val="00B92B22"/>
    <w:rsid w:val="00B92BC2"/>
    <w:rsid w:val="00BB4C1F"/>
    <w:rsid w:val="00BC6D5C"/>
    <w:rsid w:val="00BD41F0"/>
    <w:rsid w:val="00BD55D7"/>
    <w:rsid w:val="00BE426A"/>
    <w:rsid w:val="00C0011D"/>
    <w:rsid w:val="00C01762"/>
    <w:rsid w:val="00C02C5B"/>
    <w:rsid w:val="00C63BEE"/>
    <w:rsid w:val="00C779F5"/>
    <w:rsid w:val="00C8679D"/>
    <w:rsid w:val="00C97825"/>
    <w:rsid w:val="00CB1C6C"/>
    <w:rsid w:val="00CC03E2"/>
    <w:rsid w:val="00CC190E"/>
    <w:rsid w:val="00CC3610"/>
    <w:rsid w:val="00CC3D05"/>
    <w:rsid w:val="00CC4952"/>
    <w:rsid w:val="00CE351A"/>
    <w:rsid w:val="00CE583A"/>
    <w:rsid w:val="00CF3ED8"/>
    <w:rsid w:val="00CF5D60"/>
    <w:rsid w:val="00CF7A18"/>
    <w:rsid w:val="00D33F71"/>
    <w:rsid w:val="00D34CC6"/>
    <w:rsid w:val="00D46A67"/>
    <w:rsid w:val="00D51899"/>
    <w:rsid w:val="00D537D4"/>
    <w:rsid w:val="00D71231"/>
    <w:rsid w:val="00D86F44"/>
    <w:rsid w:val="00D95A89"/>
    <w:rsid w:val="00DA1879"/>
    <w:rsid w:val="00DC012E"/>
    <w:rsid w:val="00DD4EE2"/>
    <w:rsid w:val="00DD794A"/>
    <w:rsid w:val="00DE745A"/>
    <w:rsid w:val="00DF293F"/>
    <w:rsid w:val="00DF6991"/>
    <w:rsid w:val="00E001E4"/>
    <w:rsid w:val="00E01483"/>
    <w:rsid w:val="00E02B9F"/>
    <w:rsid w:val="00E05B6A"/>
    <w:rsid w:val="00E25871"/>
    <w:rsid w:val="00E30925"/>
    <w:rsid w:val="00E35820"/>
    <w:rsid w:val="00E40C25"/>
    <w:rsid w:val="00E43943"/>
    <w:rsid w:val="00E666AE"/>
    <w:rsid w:val="00E80E0D"/>
    <w:rsid w:val="00E90572"/>
    <w:rsid w:val="00E92318"/>
    <w:rsid w:val="00EA0302"/>
    <w:rsid w:val="00EA4697"/>
    <w:rsid w:val="00EA6229"/>
    <w:rsid w:val="00EC1AA8"/>
    <w:rsid w:val="00EC3666"/>
    <w:rsid w:val="00ED06EF"/>
    <w:rsid w:val="00ED254F"/>
    <w:rsid w:val="00ED5556"/>
    <w:rsid w:val="00F05439"/>
    <w:rsid w:val="00F10C0F"/>
    <w:rsid w:val="00F10EC1"/>
    <w:rsid w:val="00F11798"/>
    <w:rsid w:val="00F2379B"/>
    <w:rsid w:val="00F53548"/>
    <w:rsid w:val="00F66933"/>
    <w:rsid w:val="00FA37AA"/>
    <w:rsid w:val="00FD58F5"/>
    <w:rsid w:val="00FD6C02"/>
    <w:rsid w:val="00FF65F9"/>
    <w:rsid w:val="0123E1D6"/>
    <w:rsid w:val="022AC298"/>
    <w:rsid w:val="0292F5A4"/>
    <w:rsid w:val="029D9CFD"/>
    <w:rsid w:val="02D2388E"/>
    <w:rsid w:val="030ACE56"/>
    <w:rsid w:val="03398B69"/>
    <w:rsid w:val="03925FEF"/>
    <w:rsid w:val="03D773C1"/>
    <w:rsid w:val="046E08EF"/>
    <w:rsid w:val="04F3BE45"/>
    <w:rsid w:val="05734422"/>
    <w:rsid w:val="059D9E50"/>
    <w:rsid w:val="05A9AFE7"/>
    <w:rsid w:val="05E608B2"/>
    <w:rsid w:val="05F6B74E"/>
    <w:rsid w:val="05FCDAE8"/>
    <w:rsid w:val="0609D950"/>
    <w:rsid w:val="060B2378"/>
    <w:rsid w:val="061A5321"/>
    <w:rsid w:val="06670715"/>
    <w:rsid w:val="06C0F5AE"/>
    <w:rsid w:val="06C29C81"/>
    <w:rsid w:val="06D31C7F"/>
    <w:rsid w:val="07161C09"/>
    <w:rsid w:val="0716426E"/>
    <w:rsid w:val="07456E80"/>
    <w:rsid w:val="0773BA60"/>
    <w:rsid w:val="080FF57B"/>
    <w:rsid w:val="0816649A"/>
    <w:rsid w:val="08880498"/>
    <w:rsid w:val="08B212CF"/>
    <w:rsid w:val="08BAF746"/>
    <w:rsid w:val="08F035FD"/>
    <w:rsid w:val="0915AD3A"/>
    <w:rsid w:val="09D3E24B"/>
    <w:rsid w:val="0A4FAF8A"/>
    <w:rsid w:val="0A9C8FE0"/>
    <w:rsid w:val="0AD5A6B0"/>
    <w:rsid w:val="0B073B95"/>
    <w:rsid w:val="0B4FA38B"/>
    <w:rsid w:val="0BAF84B3"/>
    <w:rsid w:val="0C3FE2D2"/>
    <w:rsid w:val="0C47D7D4"/>
    <w:rsid w:val="0C7D3D1C"/>
    <w:rsid w:val="0CEB73EC"/>
    <w:rsid w:val="0D4F20E5"/>
    <w:rsid w:val="0D549D49"/>
    <w:rsid w:val="0D96C650"/>
    <w:rsid w:val="0DB0150B"/>
    <w:rsid w:val="0DB66742"/>
    <w:rsid w:val="0E3A1172"/>
    <w:rsid w:val="0EC0FD23"/>
    <w:rsid w:val="0F08AE28"/>
    <w:rsid w:val="0F5E15A5"/>
    <w:rsid w:val="0F76FE0C"/>
    <w:rsid w:val="0F9D9994"/>
    <w:rsid w:val="1186404C"/>
    <w:rsid w:val="11A41E83"/>
    <w:rsid w:val="11CE50D1"/>
    <w:rsid w:val="11F328A6"/>
    <w:rsid w:val="11F58AEC"/>
    <w:rsid w:val="125724FA"/>
    <w:rsid w:val="126F0A92"/>
    <w:rsid w:val="129A5F34"/>
    <w:rsid w:val="12FA1A67"/>
    <w:rsid w:val="137B6A3C"/>
    <w:rsid w:val="13893491"/>
    <w:rsid w:val="13AA299B"/>
    <w:rsid w:val="13B2A3B4"/>
    <w:rsid w:val="13FE80B9"/>
    <w:rsid w:val="1407415C"/>
    <w:rsid w:val="145418A9"/>
    <w:rsid w:val="14710AB7"/>
    <w:rsid w:val="148B9043"/>
    <w:rsid w:val="14E181BC"/>
    <w:rsid w:val="15C8218B"/>
    <w:rsid w:val="1618A70C"/>
    <w:rsid w:val="162760A4"/>
    <w:rsid w:val="167E6A8E"/>
    <w:rsid w:val="16898A55"/>
    <w:rsid w:val="16A8AA39"/>
    <w:rsid w:val="16A9A3E7"/>
    <w:rsid w:val="16CD7D9E"/>
    <w:rsid w:val="17456CC1"/>
    <w:rsid w:val="174A3141"/>
    <w:rsid w:val="17670392"/>
    <w:rsid w:val="1830BBB0"/>
    <w:rsid w:val="18370C8C"/>
    <w:rsid w:val="18543A57"/>
    <w:rsid w:val="1864CC70"/>
    <w:rsid w:val="18694DFF"/>
    <w:rsid w:val="187D9ABE"/>
    <w:rsid w:val="18966811"/>
    <w:rsid w:val="1901076F"/>
    <w:rsid w:val="19158E41"/>
    <w:rsid w:val="19C539CF"/>
    <w:rsid w:val="19E6DDF7"/>
    <w:rsid w:val="1A009CD1"/>
    <w:rsid w:val="1A1306BE"/>
    <w:rsid w:val="1A699EF0"/>
    <w:rsid w:val="1A7091BD"/>
    <w:rsid w:val="1A75AC6A"/>
    <w:rsid w:val="1A999767"/>
    <w:rsid w:val="1AB717F7"/>
    <w:rsid w:val="1AEAFBA3"/>
    <w:rsid w:val="1B041BE3"/>
    <w:rsid w:val="1B26A68B"/>
    <w:rsid w:val="1B3773A5"/>
    <w:rsid w:val="1B97FC00"/>
    <w:rsid w:val="1B9E0B13"/>
    <w:rsid w:val="1BBA1A08"/>
    <w:rsid w:val="1C056F51"/>
    <w:rsid w:val="1C10A958"/>
    <w:rsid w:val="1C1BE100"/>
    <w:rsid w:val="1C38A831"/>
    <w:rsid w:val="1C89FD23"/>
    <w:rsid w:val="1DC587C9"/>
    <w:rsid w:val="1DD47892"/>
    <w:rsid w:val="1DE7D2E5"/>
    <w:rsid w:val="1E14F40E"/>
    <w:rsid w:val="1E1D2D2C"/>
    <w:rsid w:val="1E3BDDBB"/>
    <w:rsid w:val="1EA5559D"/>
    <w:rsid w:val="1ED10E04"/>
    <w:rsid w:val="1F4F7911"/>
    <w:rsid w:val="1F64B0C0"/>
    <w:rsid w:val="1F66A30C"/>
    <w:rsid w:val="206CDE65"/>
    <w:rsid w:val="20FD4CA0"/>
    <w:rsid w:val="2107ECB1"/>
    <w:rsid w:val="2194B2ED"/>
    <w:rsid w:val="21C6314E"/>
    <w:rsid w:val="21E4693A"/>
    <w:rsid w:val="222A2855"/>
    <w:rsid w:val="2318675C"/>
    <w:rsid w:val="2378C6C0"/>
    <w:rsid w:val="23B3823D"/>
    <w:rsid w:val="240EF76E"/>
    <w:rsid w:val="2428EC43"/>
    <w:rsid w:val="242A3E25"/>
    <w:rsid w:val="246A0B93"/>
    <w:rsid w:val="24F6C634"/>
    <w:rsid w:val="25057466"/>
    <w:rsid w:val="25235640"/>
    <w:rsid w:val="253A8881"/>
    <w:rsid w:val="25487317"/>
    <w:rsid w:val="261DEA0E"/>
    <w:rsid w:val="26373DDC"/>
    <w:rsid w:val="26797A94"/>
    <w:rsid w:val="26B06782"/>
    <w:rsid w:val="26BB5CBD"/>
    <w:rsid w:val="26CE24DD"/>
    <w:rsid w:val="27545CD9"/>
    <w:rsid w:val="27588C94"/>
    <w:rsid w:val="275AFA35"/>
    <w:rsid w:val="277ECB33"/>
    <w:rsid w:val="27B0564E"/>
    <w:rsid w:val="27F20D35"/>
    <w:rsid w:val="2811031B"/>
    <w:rsid w:val="282FAF8F"/>
    <w:rsid w:val="28BF4269"/>
    <w:rsid w:val="28DE61EA"/>
    <w:rsid w:val="28E0910B"/>
    <w:rsid w:val="29107CCF"/>
    <w:rsid w:val="2928E948"/>
    <w:rsid w:val="299856B0"/>
    <w:rsid w:val="299DC364"/>
    <w:rsid w:val="29A13AE9"/>
    <w:rsid w:val="29BC370D"/>
    <w:rsid w:val="2A971A65"/>
    <w:rsid w:val="2A9AB854"/>
    <w:rsid w:val="2AA5B13F"/>
    <w:rsid w:val="2ACC7EF6"/>
    <w:rsid w:val="2ACCA87C"/>
    <w:rsid w:val="2B342711"/>
    <w:rsid w:val="2B753EED"/>
    <w:rsid w:val="2BCB1C62"/>
    <w:rsid w:val="2C0E7B91"/>
    <w:rsid w:val="2C2BFDB7"/>
    <w:rsid w:val="2C4181A0"/>
    <w:rsid w:val="2C743C27"/>
    <w:rsid w:val="2C796B9D"/>
    <w:rsid w:val="2DF3A1AC"/>
    <w:rsid w:val="2E802641"/>
    <w:rsid w:val="2E96215F"/>
    <w:rsid w:val="2EDB12CC"/>
    <w:rsid w:val="2F8E2677"/>
    <w:rsid w:val="2F988A9B"/>
    <w:rsid w:val="30029DD4"/>
    <w:rsid w:val="305F61DD"/>
    <w:rsid w:val="30851196"/>
    <w:rsid w:val="311BF970"/>
    <w:rsid w:val="312B426E"/>
    <w:rsid w:val="31ACAADB"/>
    <w:rsid w:val="31CC692B"/>
    <w:rsid w:val="31F9F401"/>
    <w:rsid w:val="327B2569"/>
    <w:rsid w:val="32972B88"/>
    <w:rsid w:val="32B649D5"/>
    <w:rsid w:val="3300EEA5"/>
    <w:rsid w:val="33529D04"/>
    <w:rsid w:val="336D61C4"/>
    <w:rsid w:val="33938937"/>
    <w:rsid w:val="3428F7A3"/>
    <w:rsid w:val="3476ADD3"/>
    <w:rsid w:val="347C9250"/>
    <w:rsid w:val="353424E2"/>
    <w:rsid w:val="36310DE8"/>
    <w:rsid w:val="3648AD46"/>
    <w:rsid w:val="367ED1D6"/>
    <w:rsid w:val="371A004F"/>
    <w:rsid w:val="371A1B64"/>
    <w:rsid w:val="376D36F9"/>
    <w:rsid w:val="37721297"/>
    <w:rsid w:val="379F3995"/>
    <w:rsid w:val="37AE2FB9"/>
    <w:rsid w:val="37B61F5F"/>
    <w:rsid w:val="37B6D6B5"/>
    <w:rsid w:val="384C7846"/>
    <w:rsid w:val="38710B45"/>
    <w:rsid w:val="38982F41"/>
    <w:rsid w:val="38D2C442"/>
    <w:rsid w:val="38D3D63C"/>
    <w:rsid w:val="38EFC368"/>
    <w:rsid w:val="3932B342"/>
    <w:rsid w:val="396B548B"/>
    <w:rsid w:val="398898D5"/>
    <w:rsid w:val="39DDE511"/>
    <w:rsid w:val="3A31D1FB"/>
    <w:rsid w:val="3A6A6522"/>
    <w:rsid w:val="3A6FA69D"/>
    <w:rsid w:val="3A8B93C9"/>
    <w:rsid w:val="3AA2856E"/>
    <w:rsid w:val="3B047F0B"/>
    <w:rsid w:val="3B523861"/>
    <w:rsid w:val="3B5AA639"/>
    <w:rsid w:val="3BA52238"/>
    <w:rsid w:val="3BA6C0BB"/>
    <w:rsid w:val="3BB9A06C"/>
    <w:rsid w:val="3BEF1BEB"/>
    <w:rsid w:val="3BFEF2E7"/>
    <w:rsid w:val="3C186387"/>
    <w:rsid w:val="3C61E564"/>
    <w:rsid w:val="3CA04F6C"/>
    <w:rsid w:val="3CDDC062"/>
    <w:rsid w:val="3CF6769A"/>
    <w:rsid w:val="3D2425F0"/>
    <w:rsid w:val="3D700BB2"/>
    <w:rsid w:val="3E025625"/>
    <w:rsid w:val="3E0BC76F"/>
    <w:rsid w:val="3E1AC5E9"/>
    <w:rsid w:val="3E5EE643"/>
    <w:rsid w:val="3F470BC2"/>
    <w:rsid w:val="3FC5E872"/>
    <w:rsid w:val="3FDA960F"/>
    <w:rsid w:val="40091AB8"/>
    <w:rsid w:val="40BA747D"/>
    <w:rsid w:val="411F388C"/>
    <w:rsid w:val="4143D948"/>
    <w:rsid w:val="417EAE05"/>
    <w:rsid w:val="422C7EDA"/>
    <w:rsid w:val="4239AC3A"/>
    <w:rsid w:val="425E58ED"/>
    <w:rsid w:val="427AB882"/>
    <w:rsid w:val="42E3D889"/>
    <w:rsid w:val="42EBCFC4"/>
    <w:rsid w:val="43063310"/>
    <w:rsid w:val="431A7E66"/>
    <w:rsid w:val="436DA4A9"/>
    <w:rsid w:val="44107BBC"/>
    <w:rsid w:val="442F5731"/>
    <w:rsid w:val="4451553A"/>
    <w:rsid w:val="448CAD3A"/>
    <w:rsid w:val="45025CED"/>
    <w:rsid w:val="45641F9C"/>
    <w:rsid w:val="4572DDFC"/>
    <w:rsid w:val="457CD5D4"/>
    <w:rsid w:val="459FF10A"/>
    <w:rsid w:val="45B6C3A2"/>
    <w:rsid w:val="45BF0E6F"/>
    <w:rsid w:val="461F7580"/>
    <w:rsid w:val="462D6C73"/>
    <w:rsid w:val="46767C47"/>
    <w:rsid w:val="46EB0DA4"/>
    <w:rsid w:val="47089A4E"/>
    <w:rsid w:val="47694522"/>
    <w:rsid w:val="477BB244"/>
    <w:rsid w:val="47F81BF8"/>
    <w:rsid w:val="480A7B1D"/>
    <w:rsid w:val="48466EB3"/>
    <w:rsid w:val="488388BF"/>
    <w:rsid w:val="491C80B3"/>
    <w:rsid w:val="492718AA"/>
    <w:rsid w:val="49650D35"/>
    <w:rsid w:val="49699565"/>
    <w:rsid w:val="4972D6F7"/>
    <w:rsid w:val="4977B36A"/>
    <w:rsid w:val="4998FD00"/>
    <w:rsid w:val="499E5F58"/>
    <w:rsid w:val="49FECF83"/>
    <w:rsid w:val="4A403B10"/>
    <w:rsid w:val="4A4373E6"/>
    <w:rsid w:val="4BA6E719"/>
    <w:rsid w:val="4BEC1758"/>
    <w:rsid w:val="4C069CE4"/>
    <w:rsid w:val="4C433EC2"/>
    <w:rsid w:val="4C838582"/>
    <w:rsid w:val="4C9424C6"/>
    <w:rsid w:val="4D54367E"/>
    <w:rsid w:val="4D8FAC14"/>
    <w:rsid w:val="4DABCF6F"/>
    <w:rsid w:val="4E19D88E"/>
    <w:rsid w:val="4E989422"/>
    <w:rsid w:val="4EE5E7AE"/>
    <w:rsid w:val="4F0F527E"/>
    <w:rsid w:val="4F31FFB6"/>
    <w:rsid w:val="4F48982B"/>
    <w:rsid w:val="4F5B5557"/>
    <w:rsid w:val="4F71E5D6"/>
    <w:rsid w:val="4FA3017E"/>
    <w:rsid w:val="4FAA7ECA"/>
    <w:rsid w:val="4FDE5D7A"/>
    <w:rsid w:val="4FF8A75F"/>
    <w:rsid w:val="4FFFFFBE"/>
    <w:rsid w:val="50279377"/>
    <w:rsid w:val="504FC34C"/>
    <w:rsid w:val="509F3249"/>
    <w:rsid w:val="5116AFE5"/>
    <w:rsid w:val="511BFA68"/>
    <w:rsid w:val="531BA400"/>
    <w:rsid w:val="53304821"/>
    <w:rsid w:val="534DADB3"/>
    <w:rsid w:val="538E2727"/>
    <w:rsid w:val="53E5EE66"/>
    <w:rsid w:val="5421CA01"/>
    <w:rsid w:val="54D08A5C"/>
    <w:rsid w:val="55160301"/>
    <w:rsid w:val="5667E8E3"/>
    <w:rsid w:val="56741091"/>
    <w:rsid w:val="56DD2460"/>
    <w:rsid w:val="56E1AFAD"/>
    <w:rsid w:val="56EB0200"/>
    <w:rsid w:val="5715033F"/>
    <w:rsid w:val="578E1740"/>
    <w:rsid w:val="57A68B7F"/>
    <w:rsid w:val="57F19F1B"/>
    <w:rsid w:val="5828ECE7"/>
    <w:rsid w:val="5878F4C1"/>
    <w:rsid w:val="588725F5"/>
    <w:rsid w:val="58A8B3B9"/>
    <w:rsid w:val="58E32F78"/>
    <w:rsid w:val="59232D54"/>
    <w:rsid w:val="5994A40A"/>
    <w:rsid w:val="59B03545"/>
    <w:rsid w:val="59CAAEC7"/>
    <w:rsid w:val="59E90631"/>
    <w:rsid w:val="5A43D86D"/>
    <w:rsid w:val="5A53442F"/>
    <w:rsid w:val="5A819A27"/>
    <w:rsid w:val="5B2C9523"/>
    <w:rsid w:val="5B7F0DC5"/>
    <w:rsid w:val="5BB520D0"/>
    <w:rsid w:val="5C1D6A88"/>
    <w:rsid w:val="5C28F46A"/>
    <w:rsid w:val="5C3BE6F7"/>
    <w:rsid w:val="5C462BE0"/>
    <w:rsid w:val="5C74F73B"/>
    <w:rsid w:val="5CDCD5B8"/>
    <w:rsid w:val="5D3C951E"/>
    <w:rsid w:val="5D4504D1"/>
    <w:rsid w:val="5D779F6B"/>
    <w:rsid w:val="5DB21F0C"/>
    <w:rsid w:val="5DCD9524"/>
    <w:rsid w:val="5EAFE38C"/>
    <w:rsid w:val="5EB8FCA5"/>
    <w:rsid w:val="5ED39935"/>
    <w:rsid w:val="5F0C73AA"/>
    <w:rsid w:val="5FF1EFDC"/>
    <w:rsid w:val="5FFF6E76"/>
    <w:rsid w:val="6027987C"/>
    <w:rsid w:val="60530D51"/>
    <w:rsid w:val="6095543F"/>
    <w:rsid w:val="60B8C63D"/>
    <w:rsid w:val="60D09771"/>
    <w:rsid w:val="60E6BFDE"/>
    <w:rsid w:val="61008873"/>
    <w:rsid w:val="61136351"/>
    <w:rsid w:val="6134AA34"/>
    <w:rsid w:val="6169FBA9"/>
    <w:rsid w:val="61A05BE8"/>
    <w:rsid w:val="61D35189"/>
    <w:rsid w:val="62D09196"/>
    <w:rsid w:val="62DC5E4C"/>
    <w:rsid w:val="634C173C"/>
    <w:rsid w:val="63995D2B"/>
    <w:rsid w:val="63AB863B"/>
    <w:rsid w:val="63BEB950"/>
    <w:rsid w:val="642A30F1"/>
    <w:rsid w:val="64655400"/>
    <w:rsid w:val="64B6F9C6"/>
    <w:rsid w:val="653ED19E"/>
    <w:rsid w:val="6627EC50"/>
    <w:rsid w:val="66CA4F07"/>
    <w:rsid w:val="69266D54"/>
    <w:rsid w:val="6926AABD"/>
    <w:rsid w:val="6980B579"/>
    <w:rsid w:val="69F8C9B6"/>
    <w:rsid w:val="6A112EA2"/>
    <w:rsid w:val="6A545A99"/>
    <w:rsid w:val="6A8273B3"/>
    <w:rsid w:val="6AC23DB5"/>
    <w:rsid w:val="6B524ED1"/>
    <w:rsid w:val="6B949A17"/>
    <w:rsid w:val="6BDDEFD1"/>
    <w:rsid w:val="6C418879"/>
    <w:rsid w:val="6CAA3D61"/>
    <w:rsid w:val="6CF0764F"/>
    <w:rsid w:val="6D066DF0"/>
    <w:rsid w:val="6D4043C0"/>
    <w:rsid w:val="6D628107"/>
    <w:rsid w:val="6D70D41D"/>
    <w:rsid w:val="6D955B9F"/>
    <w:rsid w:val="6D97C642"/>
    <w:rsid w:val="6DC5E31E"/>
    <w:rsid w:val="6E085CA0"/>
    <w:rsid w:val="6E96B769"/>
    <w:rsid w:val="6EA9D96B"/>
    <w:rsid w:val="6EC391FA"/>
    <w:rsid w:val="6EED1F38"/>
    <w:rsid w:val="6F256BC6"/>
    <w:rsid w:val="6F54F445"/>
    <w:rsid w:val="6FF3BC34"/>
    <w:rsid w:val="703549AC"/>
    <w:rsid w:val="70DB4274"/>
    <w:rsid w:val="71087FD2"/>
    <w:rsid w:val="7182A2A6"/>
    <w:rsid w:val="718BD4B5"/>
    <w:rsid w:val="71984826"/>
    <w:rsid w:val="71A99792"/>
    <w:rsid w:val="71C987CF"/>
    <w:rsid w:val="721D920F"/>
    <w:rsid w:val="72284511"/>
    <w:rsid w:val="72523516"/>
    <w:rsid w:val="72AABD5C"/>
    <w:rsid w:val="72B0B2B7"/>
    <w:rsid w:val="72BC9732"/>
    <w:rsid w:val="72C66D7B"/>
    <w:rsid w:val="72F19D06"/>
    <w:rsid w:val="731EC69B"/>
    <w:rsid w:val="732E155E"/>
    <w:rsid w:val="73B6D0E2"/>
    <w:rsid w:val="7460495F"/>
    <w:rsid w:val="74640137"/>
    <w:rsid w:val="748C908F"/>
    <w:rsid w:val="74C91DC3"/>
    <w:rsid w:val="74E0A295"/>
    <w:rsid w:val="753DCB16"/>
    <w:rsid w:val="755532D1"/>
    <w:rsid w:val="7570AD7B"/>
    <w:rsid w:val="758D7103"/>
    <w:rsid w:val="75BB1D72"/>
    <w:rsid w:val="76146747"/>
    <w:rsid w:val="766BD3F4"/>
    <w:rsid w:val="76887160"/>
    <w:rsid w:val="769F6C90"/>
    <w:rsid w:val="76F10332"/>
    <w:rsid w:val="770C7DDC"/>
    <w:rsid w:val="77274468"/>
    <w:rsid w:val="7736B02A"/>
    <w:rsid w:val="77BE2E15"/>
    <w:rsid w:val="7833EBD9"/>
    <w:rsid w:val="785C023B"/>
    <w:rsid w:val="78B2C1D1"/>
    <w:rsid w:val="78CF1160"/>
    <w:rsid w:val="79931EDE"/>
    <w:rsid w:val="79D6BBFA"/>
    <w:rsid w:val="7A9A0C96"/>
    <w:rsid w:val="7B33883C"/>
    <w:rsid w:val="7B4481DD"/>
    <w:rsid w:val="7BDFEEFF"/>
    <w:rsid w:val="7BEC1BD3"/>
    <w:rsid w:val="7BF1E9AE"/>
    <w:rsid w:val="7C0CA8B3"/>
    <w:rsid w:val="7C0ECEEA"/>
    <w:rsid w:val="7C35DCF7"/>
    <w:rsid w:val="7C626D0D"/>
    <w:rsid w:val="7D110AD2"/>
    <w:rsid w:val="7D5A0DB5"/>
    <w:rsid w:val="7DA87914"/>
    <w:rsid w:val="7DBC4E39"/>
    <w:rsid w:val="7DC2AAE4"/>
    <w:rsid w:val="7E10F3C8"/>
    <w:rsid w:val="7E691334"/>
    <w:rsid w:val="7E6A7E92"/>
    <w:rsid w:val="7E78158B"/>
    <w:rsid w:val="7EFD339F"/>
    <w:rsid w:val="7F16D77A"/>
    <w:rsid w:val="7F32564D"/>
    <w:rsid w:val="7F7FC4CF"/>
    <w:rsid w:val="7FB0B690"/>
    <w:rsid w:val="7FC17B54"/>
    <w:rsid w:val="7FC7842C"/>
    <w:rsid w:val="7FD4CD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84A65"/>
  <w15:chartTrackingRefBased/>
  <w15:docId w15:val="{0A14F826-F46F-43E6-A231-E4BC21172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4F0"/>
    <w:rPr>
      <w:lang w:val="es-419"/>
    </w:rPr>
  </w:style>
  <w:style w:type="paragraph" w:styleId="Ttulo1">
    <w:name w:val="heading 1"/>
    <w:basedOn w:val="Normal"/>
    <w:next w:val="Normal"/>
    <w:link w:val="Ttulo1Car"/>
    <w:uiPriority w:val="9"/>
    <w:qFormat/>
    <w:rsid w:val="004D19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semiHidden/>
    <w:rsid w:val="004234F0"/>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semiHidden/>
    <w:rsid w:val="004234F0"/>
    <w:rPr>
      <w:rFonts w:ascii="Times New Roman" w:eastAsia="Times New Roman" w:hAnsi="Times New Roman" w:cs="Times New Roman"/>
      <w:sz w:val="20"/>
      <w:szCs w:val="20"/>
      <w:lang w:val="es-ES" w:eastAsia="es-ES"/>
    </w:rPr>
  </w:style>
  <w:style w:type="character" w:styleId="Refdenotaalpie">
    <w:name w:val="footnote reference"/>
    <w:semiHidden/>
    <w:rsid w:val="004234F0"/>
    <w:rPr>
      <w:vertAlign w:val="superscript"/>
    </w:rPr>
  </w:style>
  <w:style w:type="table" w:styleId="Tablaconcuadrcula">
    <w:name w:val="Table Grid"/>
    <w:basedOn w:val="Tablanormal"/>
    <w:rsid w:val="00423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234F0"/>
    <w:rPr>
      <w:color w:val="0563C1" w:themeColor="hyperlink"/>
      <w:u w:val="single"/>
    </w:rPr>
  </w:style>
  <w:style w:type="paragraph" w:styleId="Prrafodelista">
    <w:name w:val="List Paragraph"/>
    <w:aliases w:val="Bullet List,FooterText,numbered,List Paragraph1,Paragraphe de liste1,lp1,HOJA,Colorful List Accent 1,Lista vistosa - Énfasis 11,Colorful List - Accent 11,Lista vistosa - Énfasis 111,Lista vistosa - Énfasis 12,Lista vistosa - Énfasis 13"/>
    <w:basedOn w:val="Normal"/>
    <w:link w:val="PrrafodelistaCar"/>
    <w:uiPriority w:val="34"/>
    <w:qFormat/>
    <w:rsid w:val="00CC3610"/>
    <w:pPr>
      <w:spacing w:after="0" w:line="240" w:lineRule="auto"/>
      <w:ind w:left="720"/>
    </w:pPr>
    <w:rPr>
      <w:rFonts w:ascii="Times New Roman" w:eastAsia="Times New Roman" w:hAnsi="Times New Roman" w:cs="Times New Roman"/>
      <w:sz w:val="24"/>
      <w:szCs w:val="24"/>
      <w:lang w:val="es-ES"/>
    </w:rPr>
  </w:style>
  <w:style w:type="character" w:customStyle="1" w:styleId="PrrafodelistaCar">
    <w:name w:val="Párrafo de lista Car"/>
    <w:aliases w:val="Bullet List Car,FooterText Car,numbered Car,List Paragraph1 Car,Paragraphe de liste1 Car,lp1 Car,HOJA Car,Colorful List Accent 1 Car,Lista vistosa - Énfasis 11 Car,Colorful List - Accent 11 Car,Lista vistosa - Énfasis 111 Car"/>
    <w:link w:val="Prrafodelista"/>
    <w:uiPriority w:val="34"/>
    <w:qFormat/>
    <w:locked/>
    <w:rsid w:val="00CC3610"/>
    <w:rPr>
      <w:rFonts w:ascii="Times New Roman" w:eastAsia="Times New Roman" w:hAnsi="Times New Roman" w:cs="Times New Roman"/>
      <w:sz w:val="24"/>
      <w:szCs w:val="24"/>
      <w:lang w:val="es-ES"/>
    </w:rPr>
  </w:style>
  <w:style w:type="character" w:styleId="Refdecomentario">
    <w:name w:val="annotation reference"/>
    <w:basedOn w:val="Fuentedeprrafopredeter"/>
    <w:uiPriority w:val="99"/>
    <w:semiHidden/>
    <w:unhideWhenUsed/>
    <w:rsid w:val="008A0102"/>
    <w:rPr>
      <w:sz w:val="16"/>
      <w:szCs w:val="16"/>
    </w:rPr>
  </w:style>
  <w:style w:type="paragraph" w:styleId="Textocomentario">
    <w:name w:val="annotation text"/>
    <w:basedOn w:val="Normal"/>
    <w:link w:val="TextocomentarioCar"/>
    <w:uiPriority w:val="99"/>
    <w:unhideWhenUsed/>
    <w:rsid w:val="008A0102"/>
    <w:pPr>
      <w:spacing w:line="240" w:lineRule="auto"/>
    </w:pPr>
    <w:rPr>
      <w:sz w:val="20"/>
      <w:szCs w:val="20"/>
    </w:rPr>
  </w:style>
  <w:style w:type="character" w:customStyle="1" w:styleId="TextocomentarioCar">
    <w:name w:val="Texto comentario Car"/>
    <w:basedOn w:val="Fuentedeprrafopredeter"/>
    <w:link w:val="Textocomentario"/>
    <w:uiPriority w:val="99"/>
    <w:rsid w:val="008A0102"/>
    <w:rPr>
      <w:sz w:val="20"/>
      <w:szCs w:val="20"/>
    </w:rPr>
  </w:style>
  <w:style w:type="paragraph" w:styleId="Asuntodelcomentario">
    <w:name w:val="annotation subject"/>
    <w:basedOn w:val="Textocomentario"/>
    <w:next w:val="Textocomentario"/>
    <w:link w:val="AsuntodelcomentarioCar"/>
    <w:uiPriority w:val="99"/>
    <w:semiHidden/>
    <w:unhideWhenUsed/>
    <w:rsid w:val="008A0102"/>
    <w:rPr>
      <w:b/>
      <w:bCs/>
    </w:rPr>
  </w:style>
  <w:style w:type="character" w:customStyle="1" w:styleId="AsuntodelcomentarioCar">
    <w:name w:val="Asunto del comentario Car"/>
    <w:basedOn w:val="TextocomentarioCar"/>
    <w:link w:val="Asuntodelcomentario"/>
    <w:uiPriority w:val="99"/>
    <w:semiHidden/>
    <w:rsid w:val="008A0102"/>
    <w:rPr>
      <w:b/>
      <w:bCs/>
      <w:sz w:val="20"/>
      <w:szCs w:val="20"/>
    </w:rPr>
  </w:style>
  <w:style w:type="character" w:customStyle="1" w:styleId="Mencionar1">
    <w:name w:val="Mencionar1"/>
    <w:basedOn w:val="Fuentedeprrafopredeter"/>
    <w:uiPriority w:val="99"/>
    <w:unhideWhenUsed/>
    <w:rPr>
      <w:color w:val="2B579A"/>
      <w:shd w:val="clear" w:color="auto" w:fill="E6E6E6"/>
    </w:rPr>
  </w:style>
  <w:style w:type="paragraph" w:customStyle="1" w:styleId="paragraph">
    <w:name w:val="paragraph"/>
    <w:basedOn w:val="Normal"/>
    <w:rsid w:val="001A2F5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1A2F5C"/>
  </w:style>
  <w:style w:type="character" w:customStyle="1" w:styleId="eop">
    <w:name w:val="eop"/>
    <w:basedOn w:val="Fuentedeprrafopredeter"/>
    <w:rsid w:val="001A2F5C"/>
  </w:style>
  <w:style w:type="table" w:styleId="Tablanormal1">
    <w:name w:val="Plain Table 1"/>
    <w:basedOn w:val="Tablanormal"/>
    <w:uiPriority w:val="41"/>
    <w:rsid w:val="00571C0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cabezado">
    <w:name w:val="header"/>
    <w:basedOn w:val="Normal"/>
    <w:link w:val="EncabezadoCar"/>
    <w:uiPriority w:val="99"/>
    <w:unhideWhenUsed/>
    <w:rsid w:val="00BE426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E426A"/>
    <w:rPr>
      <w:lang w:val="es-419"/>
    </w:rPr>
  </w:style>
  <w:style w:type="paragraph" w:styleId="Piedepgina">
    <w:name w:val="footer"/>
    <w:basedOn w:val="Normal"/>
    <w:link w:val="PiedepginaCar"/>
    <w:uiPriority w:val="99"/>
    <w:unhideWhenUsed/>
    <w:rsid w:val="00BE426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E426A"/>
    <w:rPr>
      <w:lang w:val="es-419"/>
    </w:rPr>
  </w:style>
  <w:style w:type="paragraph" w:styleId="Revisin">
    <w:name w:val="Revision"/>
    <w:hidden/>
    <w:uiPriority w:val="99"/>
    <w:semiHidden/>
    <w:rsid w:val="00E92318"/>
    <w:pPr>
      <w:spacing w:after="0" w:line="240" w:lineRule="auto"/>
    </w:pPr>
    <w:rPr>
      <w:lang w:val="es-419"/>
    </w:rPr>
  </w:style>
  <w:style w:type="paragraph" w:styleId="Textodeglobo">
    <w:name w:val="Balloon Text"/>
    <w:basedOn w:val="Normal"/>
    <w:link w:val="TextodegloboCar"/>
    <w:uiPriority w:val="99"/>
    <w:semiHidden/>
    <w:unhideWhenUsed/>
    <w:rsid w:val="00B408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088E"/>
    <w:rPr>
      <w:rFonts w:ascii="Segoe UI" w:hAnsi="Segoe UI" w:cs="Segoe UI"/>
      <w:sz w:val="18"/>
      <w:szCs w:val="18"/>
      <w:lang w:val="es-419"/>
    </w:rPr>
  </w:style>
  <w:style w:type="character" w:customStyle="1" w:styleId="Ttulo1Car">
    <w:name w:val="Título 1 Car"/>
    <w:basedOn w:val="Fuentedeprrafopredeter"/>
    <w:link w:val="Ttulo1"/>
    <w:uiPriority w:val="9"/>
    <w:rsid w:val="004D195C"/>
    <w:rPr>
      <w:rFonts w:asciiTheme="majorHAnsi" w:eastAsiaTheme="majorEastAsia" w:hAnsiTheme="majorHAnsi" w:cstheme="majorBidi"/>
      <w:color w:val="2F5496" w:themeColor="accent1" w:themeShade="BF"/>
      <w:sz w:val="32"/>
      <w:szCs w:val="32"/>
      <w:lang w:val="es-419"/>
    </w:rPr>
  </w:style>
  <w:style w:type="character" w:styleId="nfasissutil">
    <w:name w:val="Subtle Emphasis"/>
    <w:basedOn w:val="Fuentedeprrafopredeter"/>
    <w:uiPriority w:val="19"/>
    <w:qFormat/>
    <w:rsid w:val="00186FE8"/>
    <w:rPr>
      <w:i/>
      <w:iCs/>
      <w:color w:val="404040" w:themeColor="text1" w:themeTint="BF"/>
    </w:rPr>
  </w:style>
  <w:style w:type="character" w:customStyle="1" w:styleId="Mencinsinresolver1">
    <w:name w:val="Mención sin resolver1"/>
    <w:basedOn w:val="Fuentedeprrafopredeter"/>
    <w:uiPriority w:val="99"/>
    <w:semiHidden/>
    <w:unhideWhenUsed/>
    <w:rsid w:val="004E48D1"/>
    <w:rPr>
      <w:color w:val="605E5C"/>
      <w:shd w:val="clear" w:color="auto" w:fill="E1DFDD"/>
    </w:rPr>
  </w:style>
  <w:style w:type="character" w:customStyle="1" w:styleId="cf01">
    <w:name w:val="cf01"/>
    <w:basedOn w:val="Fuentedeprrafopredeter"/>
    <w:rsid w:val="0079768F"/>
    <w:rPr>
      <w:rFonts w:ascii="Segoe UI" w:hAnsi="Segoe UI" w:cs="Segoe UI" w:hint="default"/>
      <w:sz w:val="18"/>
      <w:szCs w:val="18"/>
    </w:rPr>
  </w:style>
  <w:style w:type="paragraph" w:customStyle="1" w:styleId="pf0">
    <w:name w:val="pf0"/>
    <w:basedOn w:val="Normal"/>
    <w:rsid w:val="003206F5"/>
    <w:pPr>
      <w:spacing w:before="100" w:beforeAutospacing="1" w:after="100" w:afterAutospacing="1" w:line="240" w:lineRule="auto"/>
    </w:pPr>
    <w:rPr>
      <w:rFonts w:ascii="Times New Roman" w:eastAsia="Times New Roman" w:hAnsi="Times New Roman" w:cs="Times New Roman"/>
      <w:sz w:val="24"/>
      <w:szCs w:val="24"/>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54144">
      <w:bodyDiv w:val="1"/>
      <w:marLeft w:val="0"/>
      <w:marRight w:val="0"/>
      <w:marTop w:val="0"/>
      <w:marBottom w:val="0"/>
      <w:divBdr>
        <w:top w:val="none" w:sz="0" w:space="0" w:color="auto"/>
        <w:left w:val="none" w:sz="0" w:space="0" w:color="auto"/>
        <w:bottom w:val="none" w:sz="0" w:space="0" w:color="auto"/>
        <w:right w:val="none" w:sz="0" w:space="0" w:color="auto"/>
      </w:divBdr>
    </w:div>
    <w:div w:id="929852117">
      <w:bodyDiv w:val="1"/>
      <w:marLeft w:val="0"/>
      <w:marRight w:val="0"/>
      <w:marTop w:val="0"/>
      <w:marBottom w:val="0"/>
      <w:divBdr>
        <w:top w:val="none" w:sz="0" w:space="0" w:color="auto"/>
        <w:left w:val="none" w:sz="0" w:space="0" w:color="auto"/>
        <w:bottom w:val="none" w:sz="0" w:space="0" w:color="auto"/>
        <w:right w:val="none" w:sz="0" w:space="0" w:color="auto"/>
      </w:divBdr>
    </w:div>
    <w:div w:id="1070664023">
      <w:bodyDiv w:val="1"/>
      <w:marLeft w:val="0"/>
      <w:marRight w:val="0"/>
      <w:marTop w:val="0"/>
      <w:marBottom w:val="0"/>
      <w:divBdr>
        <w:top w:val="none" w:sz="0" w:space="0" w:color="auto"/>
        <w:left w:val="none" w:sz="0" w:space="0" w:color="auto"/>
        <w:bottom w:val="none" w:sz="0" w:space="0" w:color="auto"/>
        <w:right w:val="none" w:sz="0" w:space="0" w:color="auto"/>
      </w:divBdr>
    </w:div>
    <w:div w:id="1228611943">
      <w:bodyDiv w:val="1"/>
      <w:marLeft w:val="0"/>
      <w:marRight w:val="0"/>
      <w:marTop w:val="0"/>
      <w:marBottom w:val="0"/>
      <w:divBdr>
        <w:top w:val="none" w:sz="0" w:space="0" w:color="auto"/>
        <w:left w:val="none" w:sz="0" w:space="0" w:color="auto"/>
        <w:bottom w:val="none" w:sz="0" w:space="0" w:color="auto"/>
        <w:right w:val="none" w:sz="0" w:space="0" w:color="auto"/>
      </w:divBdr>
    </w:div>
    <w:div w:id="1278869798">
      <w:bodyDiv w:val="1"/>
      <w:marLeft w:val="0"/>
      <w:marRight w:val="0"/>
      <w:marTop w:val="0"/>
      <w:marBottom w:val="0"/>
      <w:divBdr>
        <w:top w:val="none" w:sz="0" w:space="0" w:color="auto"/>
        <w:left w:val="none" w:sz="0" w:space="0" w:color="auto"/>
        <w:bottom w:val="none" w:sz="0" w:space="0" w:color="auto"/>
        <w:right w:val="none" w:sz="0" w:space="0" w:color="auto"/>
      </w:divBdr>
      <w:divsChild>
        <w:div w:id="1693677728">
          <w:marLeft w:val="0"/>
          <w:marRight w:val="0"/>
          <w:marTop w:val="0"/>
          <w:marBottom w:val="0"/>
          <w:divBdr>
            <w:top w:val="none" w:sz="0" w:space="0" w:color="auto"/>
            <w:left w:val="none" w:sz="0" w:space="0" w:color="auto"/>
            <w:bottom w:val="none" w:sz="0" w:space="0" w:color="auto"/>
            <w:right w:val="none" w:sz="0" w:space="0" w:color="auto"/>
          </w:divBdr>
        </w:div>
        <w:div w:id="924534757">
          <w:marLeft w:val="0"/>
          <w:marRight w:val="0"/>
          <w:marTop w:val="0"/>
          <w:marBottom w:val="0"/>
          <w:divBdr>
            <w:top w:val="none" w:sz="0" w:space="0" w:color="auto"/>
            <w:left w:val="none" w:sz="0" w:space="0" w:color="auto"/>
            <w:bottom w:val="none" w:sz="0" w:space="0" w:color="auto"/>
            <w:right w:val="none" w:sz="0" w:space="0" w:color="auto"/>
          </w:divBdr>
        </w:div>
      </w:divsChild>
    </w:div>
    <w:div w:id="1359352223">
      <w:bodyDiv w:val="1"/>
      <w:marLeft w:val="0"/>
      <w:marRight w:val="0"/>
      <w:marTop w:val="0"/>
      <w:marBottom w:val="0"/>
      <w:divBdr>
        <w:top w:val="none" w:sz="0" w:space="0" w:color="auto"/>
        <w:left w:val="none" w:sz="0" w:space="0" w:color="auto"/>
        <w:bottom w:val="none" w:sz="0" w:space="0" w:color="auto"/>
        <w:right w:val="none" w:sz="0" w:space="0" w:color="auto"/>
      </w:divBdr>
    </w:div>
    <w:div w:id="1761684016">
      <w:bodyDiv w:val="1"/>
      <w:marLeft w:val="0"/>
      <w:marRight w:val="0"/>
      <w:marTop w:val="0"/>
      <w:marBottom w:val="0"/>
      <w:divBdr>
        <w:top w:val="none" w:sz="0" w:space="0" w:color="auto"/>
        <w:left w:val="none" w:sz="0" w:space="0" w:color="auto"/>
        <w:bottom w:val="none" w:sz="0" w:space="0" w:color="auto"/>
        <w:right w:val="none" w:sz="0" w:space="0" w:color="auto"/>
      </w:divBdr>
      <w:divsChild>
        <w:div w:id="295137174">
          <w:marLeft w:val="0"/>
          <w:marRight w:val="0"/>
          <w:marTop w:val="0"/>
          <w:marBottom w:val="0"/>
          <w:divBdr>
            <w:top w:val="none" w:sz="0" w:space="0" w:color="auto"/>
            <w:left w:val="none" w:sz="0" w:space="0" w:color="auto"/>
            <w:bottom w:val="none" w:sz="0" w:space="0" w:color="auto"/>
            <w:right w:val="none" w:sz="0" w:space="0" w:color="auto"/>
          </w:divBdr>
        </w:div>
        <w:div w:id="17915834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lombiacompra.gov.co/sites/cce_public/files/cce_documents/cce_guia_para_el_ejercicio_de_las_funciones_de_supervision_e_interventoria_de_los_contratos_del_estado.pdf" TargetMode="External"/><Relationship Id="rId13" Type="http://schemas.openxmlformats.org/officeDocument/2006/relationships/footer" Target="footer2.xml"/><Relationship Id="rId18" Type="http://schemas.microsoft.com/office/2019/05/relationships/documenttasks" Target="documenttasks/documenttasks1.xml"/><Relationship Id="R857d020e4a064c15" Type="http://schemas.microsoft.com/office/2019/09/relationships/intelligence" Target="intelligenc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lombiacompra.gov.co/manuales-guias-y-pliegos-tipo/manuales-y-guias"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asuntoslegales.com.co/analisis/jose-luis-rodriguez-506427/no-confundamos-inhabilidades-con-incompatibilidades-2202826" TargetMode="External"/><Relationship Id="rId1" Type="http://schemas.openxmlformats.org/officeDocument/2006/relationships/hyperlink" Target="https://www.funcionpublica.gov.co/eva/gestornormativo/norma.php?i=66593" TargetMode="External"/></Relationships>
</file>

<file path=word/documenttasks/documenttasks1.xml><?xml version="1.0" encoding="utf-8"?>
<t:Tasks xmlns:t="http://schemas.microsoft.com/office/tasks/2019/documenttasks" xmlns:oel="http://schemas.microsoft.com/office/2019/extlst">
  <t:Task id="{8565A5E5-D1A2-4946-B706-D7412E696A99}">
    <t:Anchor>
      <t:Comment id="929153126"/>
    </t:Anchor>
    <t:History>
      <t:Event id="{BF5271BD-0BFD-4671-9C83-11FCA7560BE2}" time="2021-08-03T21:25:57.969Z">
        <t:Attribution userId="S::eclavijo@educacionbogota.gov.co::df046837-7d05-46ec-b831-9538915a52c8" userProvider="AD" userName="ELIANA PAOLA CLAVIJO HERRAN"/>
        <t:Anchor>
          <t:Comment id="929153126"/>
        </t:Anchor>
        <t:Create/>
      </t:Event>
      <t:Event id="{9DA5C909-C673-4CAE-8075-6056FA4B7158}" time="2021-08-03T21:25:57.969Z">
        <t:Attribution userId="S::eclavijo@educacionbogota.gov.co::df046837-7d05-46ec-b831-9538915a52c8" userProvider="AD" userName="ELIANA PAOLA CLAVIJO HERRAN"/>
        <t:Anchor>
          <t:Comment id="929153126"/>
        </t:Anchor>
        <t:Assign userId="S::dygarciav@educacionbogota.gov.co::7759b941-b030-4153-a355-da6839f1ad00" userProvider="AD" userName="DALIAN YIZETH GARCIA VELASQUEZ"/>
      </t:Event>
      <t:Event id="{075297E3-78C0-4C8F-8B60-243491E9B2E4}" time="2021-08-03T21:25:57.969Z">
        <t:Attribution userId="S::eclavijo@educacionbogota.gov.co::df046837-7d05-46ec-b831-9538915a52c8" userProvider="AD" userName="ELIANA PAOLA CLAVIJO HERRAN"/>
        <t:Anchor>
          <t:Comment id="929153126"/>
        </t:Anchor>
        <t:SetTitle title="@DALIAN YIZETH GARCIA VELASQUEZ @STEPHANIA ORTEGA LUGO CHICAS INCLUIDO EN EL ANEXO"/>
      </t:Event>
    </t:History>
  </t:Task>
  <t:Task id="{342A27E1-CADF-4142-94EF-A832BFA9EBA9}">
    <t:Anchor>
      <t:Comment id="1428850809"/>
    </t:Anchor>
    <t:History>
      <t:Event id="{192EF102-0629-4550-BAE0-B7ED1144716B}" time="2021-09-03T19:55:06.357Z">
        <t:Attribution userId="S::eclavijo@educacionbogota.gov.co::df046837-7d05-46ec-b831-9538915a52c8" userProvider="AD" userName="ELIANA PAOLA CLAVIJO HERRAN"/>
        <t:Anchor>
          <t:Comment id="1428850809"/>
        </t:Anchor>
        <t:Create/>
      </t:Event>
      <t:Event id="{9ECED9FD-05E7-47EF-A7A7-3230220C093D}" time="2021-09-03T19:55:06.357Z">
        <t:Attribution userId="S::eclavijo@educacionbogota.gov.co::df046837-7d05-46ec-b831-9538915a52c8" userProvider="AD" userName="ELIANA PAOLA CLAVIJO HERRAN"/>
        <t:Anchor>
          <t:Comment id="1428850809"/>
        </t:Anchor>
        <t:Assign userId="S::emarichaln@educacionbogota.gov.co::e24904e2-0243-4709-a528-7d639ad41cda" userProvider="AD" userName="EMELY MARITZA MARICHAL NINO"/>
      </t:Event>
      <t:Event id="{5B07AF2F-F704-4589-A5E7-C84C75DE429E}" time="2021-09-03T19:55:06.357Z">
        <t:Attribution userId="S::eclavijo@educacionbogota.gov.co::df046837-7d05-46ec-b831-9538915a52c8" userProvider="AD" userName="ELIANA PAOLA CLAVIJO HERRAN"/>
        <t:Anchor>
          <t:Comment id="1428850809"/>
        </t:Anchor>
        <t:SetTitle title="@EMELY MARITZA MARICHAL NINO Hola Eme voy a incluir unos apartados importantes pero me gustaría que con base a tu circular me puedas nutrir mas el documentos entre las elecciones nacionales, departamentales, municipal y distrital."/>
      </t:Event>
      <t:Event id="{DB528BDC-40B7-4548-8B97-28C5FA46A382}" time="2021-09-03T19:55:10.056Z">
        <t:Attribution userId="S::eclavijo@educacionbogota.gov.co::df046837-7d05-46ec-b831-9538915a52c8" userProvider="AD" userName="ELIANA PAOLA CLAVIJO HERRAN"/>
        <t:Progress percentComplete="100"/>
      </t:Event>
    </t:History>
  </t:Task>
  <t:Task id="{8652BC1C-9777-4661-8762-ADAB8E1975A0}">
    <t:Anchor>
      <t:Comment id="769728626"/>
    </t:Anchor>
    <t:History>
      <t:Event id="{606770A1-49EA-4FC6-8446-225F4144D1E3}" time="2021-09-03T19:56:00.67Z">
        <t:Attribution userId="S::eclavijo@educacionbogota.gov.co::df046837-7d05-46ec-b831-9538915a52c8" userProvider="AD" userName="ELIANA PAOLA CLAVIJO HERRAN"/>
        <t:Anchor>
          <t:Comment id="769728626"/>
        </t:Anchor>
        <t:Create/>
      </t:Event>
      <t:Event id="{0ADB81BD-68C8-43FC-82C8-352B31FE28DC}" time="2021-09-03T19:56:00.67Z">
        <t:Attribution userId="S::eclavijo@educacionbogota.gov.co::df046837-7d05-46ec-b831-9538915a52c8" userProvider="AD" userName="ELIANA PAOLA CLAVIJO HERRAN"/>
        <t:Anchor>
          <t:Comment id="769728626"/>
        </t:Anchor>
        <t:Assign userId="S::emarichaln@educacionbogota.gov.co::e24904e2-0243-4709-a528-7d639ad41cda" userProvider="AD" userName="EMELY MARITZA MARICHAL NINO"/>
      </t:Event>
      <t:Event id="{255841B2-0074-42E0-84D4-A43590474010}" time="2021-09-03T19:56:00.67Z">
        <t:Attribution userId="S::eclavijo@educacionbogota.gov.co::df046837-7d05-46ec-b831-9538915a52c8" userProvider="AD" userName="ELIANA PAOLA CLAVIJO HERRAN"/>
        <t:Anchor>
          <t:Comment id="769728626"/>
        </t:Anchor>
        <t:SetTitle title="@EMELY MARITZA MARICHAL NINO Hola Eme voy a incluir algunos tips pero me gustaría que con base a tu proyecto de circular me puedas complementas porfis"/>
      </t:Event>
      <t:Event id="{3A63679A-3163-4F4D-8D8C-214197B750C6}" time="2021-09-03T22:15:14.88Z">
        <t:Attribution userId="S::eclavijo@educacionbogota.gov.co::df046837-7d05-46ec-b831-9538915a52c8" userProvider="AD" userName="ELIANA PAOLA CLAVIJO HERRAN"/>
        <t:Progress percentComplete="100"/>
      </t:Event>
    </t:History>
  </t:Task>
</t:Task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4FCF9-FE57-4A14-9A0E-830C8FA3D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4272</Words>
  <Characters>23502</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Eliana Clavijo Herrán</dc:creator>
  <cp:keywords/>
  <dc:description/>
  <cp:lastModifiedBy>Eliana Clavijo Herrán</cp:lastModifiedBy>
  <cp:revision>6</cp:revision>
  <dcterms:created xsi:type="dcterms:W3CDTF">2023-02-24T17:17:00Z</dcterms:created>
  <dcterms:modified xsi:type="dcterms:W3CDTF">2023-02-24T17:20:00Z</dcterms:modified>
</cp:coreProperties>
</file>